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30069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A01H</w:t>
      </w:r>
      <w:r>
        <w:t>新植物或获得新植物的方法；通过组织培养技术的植物再生〔</w:t>
      </w:r>
      <w:r>
        <w:t>5</w:t>
      </w:r>
      <w:r>
        <w:t>〕</w:t>
      </w:r>
      <w:r>
        <w:t xml:space="preserve"> </w:t>
      </w:r>
      <w:r>
        <w:t>附注</w:t>
      </w:r>
      <w:r>
        <w:t xml:space="preserve"> [2018.01] 1.</w:t>
      </w:r>
      <w:r>
        <w:t>这个小类涵盖了与新植物相关的所有方面，包含抗病性、耐寒性和生长速度</w:t>
      </w:r>
      <w:r>
        <w:t>. 2.</w:t>
      </w:r>
      <w:r>
        <w:t>在这个小类中</w:t>
      </w:r>
      <w:r>
        <w:t xml:space="preserve">, </w:t>
      </w:r>
      <w:r>
        <w:t>被子植物</w:t>
      </w:r>
      <w:r>
        <w:t xml:space="preserve">, </w:t>
      </w:r>
      <w:r>
        <w:t>即有花植物依照其所披露的植物分类学分类在组</w:t>
      </w:r>
      <w:r>
        <w:t>A01H 6/00</w:t>
      </w:r>
      <w:r>
        <w:t>，按照其植物部分分类在组</w:t>
      </w:r>
      <w:r>
        <w:t xml:space="preserve">A01H 5/00. </w:t>
      </w:r>
      <w:r>
        <w:t>小类索引</w:t>
      </w:r>
      <w:r>
        <w:t xml:space="preserve"> </w:t>
      </w:r>
      <w:r>
        <w:t>方法</w:t>
      </w:r>
      <w:r>
        <w:t>1/00</w:t>
      </w:r>
      <w:r>
        <w:t>，</w:t>
      </w:r>
      <w:r>
        <w:t xml:space="preserve">3/00 </w:t>
      </w:r>
      <w:r>
        <w:t>再生</w:t>
      </w:r>
      <w:r>
        <w:t xml:space="preserve">4/00 </w:t>
      </w:r>
      <w:r>
        <w:t>有花植物；裸子植物</w:t>
      </w:r>
      <w:r>
        <w:t>5/00</w:t>
      </w:r>
      <w:r>
        <w:t>；</w:t>
      </w:r>
      <w:r>
        <w:t xml:space="preserve">7/00 </w:t>
      </w:r>
      <w:r>
        <w:t>其他产品</w:t>
      </w:r>
      <w:r>
        <w:t>9/00</w:t>
      </w:r>
      <w:r>
        <w:t>至</w:t>
      </w:r>
      <w:r>
        <w:t>17/00</w:t>
      </w:r>
    </w:p>
    <w:p w:rsidR="00000000" w:rsidRDefault="00B30069">
      <w:pPr>
        <w:pStyle w:val="head-1"/>
        <w:divId w:val="1532107172"/>
      </w:pPr>
      <w:r>
        <w:t>定义</w:t>
      </w:r>
    </w:p>
    <w:p w:rsidR="00000000" w:rsidRDefault="00B30069">
      <w:pPr>
        <w:pStyle w:val="head-2"/>
        <w:divId w:val="1532107172"/>
      </w:pPr>
      <w:r>
        <w:t>定义陈述</w:t>
      </w:r>
    </w:p>
    <w:p w:rsidR="00000000" w:rsidRDefault="00B30069">
      <w:pPr>
        <w:pStyle w:val="a3"/>
        <w:divId w:val="1532107172"/>
      </w:pPr>
      <w:r>
        <w:t>该位置包括：</w:t>
      </w:r>
    </w:p>
    <w:p w:rsidR="00000000" w:rsidRDefault="00B30069">
      <w:pPr>
        <w:pStyle w:val="a3"/>
        <w:divId w:val="1532107172"/>
      </w:pP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FFE8E8"/>
        </w:rPr>
        <w:t>新植物（包括多细胞藻类、多细胞真菌类和地衣类）</w:t>
      </w:r>
      <w:r>
        <w:t>.</w:t>
      </w:r>
    </w:p>
    <w:p w:rsidR="00000000" w:rsidRDefault="00B30069">
      <w:pPr>
        <w:pStyle w:val="a3"/>
        <w:divId w:val="1532107172"/>
      </w:pPr>
      <w:r>
        <w:t>修饰基因型或表型的过程</w:t>
      </w:r>
      <w:r>
        <w:t>.</w:t>
      </w:r>
    </w:p>
    <w:p w:rsidR="00000000" w:rsidRDefault="00B30069">
      <w:pPr>
        <w:pStyle w:val="a3"/>
        <w:divId w:val="1532107172"/>
      </w:pPr>
      <w:r>
        <w:t>通过组织培养技术进行植物繁殖</w:t>
      </w:r>
      <w:r>
        <w:t>.</w:t>
      </w:r>
    </w:p>
    <w:p w:rsidR="00000000" w:rsidRDefault="00B30069">
      <w:pPr>
        <w:pStyle w:val="a3"/>
        <w:divId w:val="1532107172"/>
      </w:pPr>
      <w:r>
        <w:t>产生染色体数目变化的方法或装置</w:t>
      </w:r>
      <w:r>
        <w:t>.</w:t>
      </w:r>
    </w:p>
    <w:p w:rsidR="00000000" w:rsidRDefault="00B30069">
      <w:pPr>
        <w:pStyle w:val="head-2"/>
        <w:divId w:val="1532107172"/>
      </w:pPr>
      <w:r>
        <w:t>参见</w:t>
      </w:r>
    </w:p>
    <w:p w:rsidR="00000000" w:rsidRDefault="00B30069">
      <w:pPr>
        <w:pStyle w:val="head-2"/>
        <w:divId w:val="1532107172"/>
      </w:pPr>
      <w:r>
        <w:t>限定性参见</w:t>
      </w:r>
    </w:p>
    <w:p w:rsidR="00000000" w:rsidRDefault="00B30069">
      <w:pPr>
        <w:pStyle w:val="a3"/>
        <w:divId w:val="1532107172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0"/>
        <w:gridCol w:w="1110"/>
      </w:tblGrid>
      <w:tr w:rsidR="00000000">
        <w:trPr>
          <w:divId w:val="1532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单细胞藻类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</w:pPr>
            <w:r>
              <w:t>C12N1/12</w:t>
            </w:r>
          </w:p>
        </w:tc>
      </w:tr>
      <w:tr w:rsidR="00000000">
        <w:trPr>
          <w:divId w:val="1532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真菌微生物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</w:pPr>
            <w:r>
              <w:t>C12N1/14</w:t>
            </w:r>
          </w:p>
        </w:tc>
      </w:tr>
      <w:tr w:rsidR="00000000">
        <w:trPr>
          <w:divId w:val="1532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  <w:wordWrap w:val="0"/>
            </w:pPr>
            <w:r>
              <w:t>在植物细胞或植物组织上通过基因工程制备的特定突变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</w:pPr>
            <w:r>
              <w:t>C12N15/00</w:t>
            </w:r>
          </w:p>
        </w:tc>
      </w:tr>
    </w:tbl>
    <w:p w:rsidR="00000000" w:rsidRDefault="00B30069">
      <w:pPr>
        <w:pStyle w:val="head-2"/>
        <w:divId w:val="1532107172"/>
      </w:pPr>
      <w:r>
        <w:t>信息性参见</w:t>
      </w:r>
    </w:p>
    <w:p w:rsidR="00000000" w:rsidRDefault="00B30069">
      <w:pPr>
        <w:pStyle w:val="a3"/>
        <w:divId w:val="1532107172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0"/>
        <w:gridCol w:w="2310"/>
      </w:tblGrid>
      <w:tr w:rsidR="00000000">
        <w:trPr>
          <w:divId w:val="1532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非化学的影响植物生长且不产生新植物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</w:pPr>
            <w:r>
              <w:t>A01G7/00</w:t>
            </w:r>
          </w:p>
        </w:tc>
      </w:tr>
      <w:tr w:rsidR="00000000">
        <w:trPr>
          <w:divId w:val="15321071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化学的影响植物生长且不产生新植物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30069">
            <w:pPr>
              <w:pStyle w:val="a3"/>
            </w:pPr>
            <w:r>
              <w:t>A01N25/00-A01N65/00</w:t>
            </w:r>
          </w:p>
        </w:tc>
      </w:tr>
    </w:tbl>
    <w:p w:rsidR="00B30069" w:rsidRDefault="00B30069">
      <w:pPr>
        <w:divId w:val="1532107172"/>
      </w:pPr>
    </w:p>
    <w:sectPr w:rsidR="00B3006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30069"/>
    <w:rsid w:val="00B3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1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