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84675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A23B</w:t>
      </w:r>
      <w:r>
        <w:t>保存，如用罐头贮存肉、鱼、蛋、水果、蔬菜、食用种籽；水果或蔬菜的化学催熟；保存、催熟或罐装产品</w:t>
      </w:r>
    </w:p>
    <w:p w:rsidR="00000000" w:rsidRDefault="00984675">
      <w:pPr>
        <w:pStyle w:val="head-1"/>
        <w:divId w:val="10107172"/>
      </w:pPr>
      <w:r>
        <w:t>定义</w:t>
      </w:r>
    </w:p>
    <w:p w:rsidR="00000000" w:rsidRDefault="00984675">
      <w:pPr>
        <w:pStyle w:val="head-2"/>
        <w:divId w:val="10107172"/>
      </w:pPr>
      <w:r>
        <w:t>定义陈述</w:t>
      </w:r>
    </w:p>
    <w:p w:rsidR="00000000" w:rsidRDefault="00984675">
      <w:pPr>
        <w:pStyle w:val="a3"/>
        <w:divId w:val="10107172"/>
      </w:pPr>
      <w:r>
        <w:t>该位置包括：</w:t>
      </w:r>
    </w:p>
    <w:p w:rsidR="00000000" w:rsidRDefault="00984675">
      <w:pPr>
        <w:pStyle w:val="a3"/>
        <w:divId w:val="10107172"/>
      </w:pPr>
      <w:r>
        <w:t>通过加热、干燥、冷冻、辐射、烟熏或使用化学药品、微生物及其组合物等保存肉、香肠、鱼、鱼制品、蛋、蛋制品、水果、蔬菜</w:t>
      </w:r>
      <w:r>
        <w:t>(</w:t>
      </w:r>
      <w:r>
        <w:t>生土豆的保存</w:t>
      </w:r>
      <w:r>
        <w:t>)</w:t>
      </w:r>
      <w:r>
        <w:t>或食用种子的方法。</w:t>
      </w:r>
    </w:p>
    <w:p w:rsidR="00000000" w:rsidRDefault="00984675">
      <w:pPr>
        <w:pStyle w:val="a3"/>
        <w:divId w:val="10107172"/>
      </w:pPr>
      <w:r>
        <w:t>使用液体、固体或气体保存肉、香肠、鱼、鱼制品、蛋、蛋制品、水果、蔬菜或可食用种子的装置。</w:t>
      </w:r>
    </w:p>
    <w:p w:rsidR="00000000" w:rsidRDefault="00984675">
      <w:pPr>
        <w:pStyle w:val="a3"/>
        <w:divId w:val="10107172"/>
      </w:pPr>
      <w:r>
        <w:t>为肉、香肠、鱼、鱼制品、蛋、蛋制品、水果、蔬菜或食用种子涂覆保护层的装置、方法和组合物。</w:t>
      </w:r>
    </w:p>
    <w:p w:rsidR="00000000" w:rsidRDefault="00984675">
      <w:pPr>
        <w:pStyle w:val="a3"/>
        <w:divId w:val="10107172"/>
      </w:pPr>
      <w:r>
        <w:t>压制泡菜的装置</w:t>
      </w:r>
    </w:p>
    <w:p w:rsidR="00000000" w:rsidRDefault="00984675">
      <w:pPr>
        <w:pStyle w:val="a3"/>
        <w:divId w:val="10107172"/>
      </w:pPr>
      <w:r>
        <w:t>用液体、固体或气体进行的水果或蔬菜的化学催熟。</w:t>
      </w:r>
    </w:p>
    <w:p w:rsidR="00000000" w:rsidRDefault="00984675">
      <w:pPr>
        <w:pStyle w:val="a3"/>
        <w:divId w:val="10107172"/>
      </w:pPr>
      <w:r>
        <w:t>保存、催熟或罐装的产品本身</w:t>
      </w:r>
      <w:r>
        <w:t>(</w:t>
      </w:r>
      <w:r>
        <w:t>如肉、香肠、鱼、鱼制品、蛋、蛋制品、水果、蔬菜或食用种子</w:t>
      </w:r>
      <w:r>
        <w:t>).</w:t>
      </w:r>
    </w:p>
    <w:p w:rsidR="00000000" w:rsidRDefault="00984675">
      <w:pPr>
        <w:pStyle w:val="head-2"/>
        <w:divId w:val="10107172"/>
      </w:pPr>
      <w:r>
        <w:t>大技术主题</w:t>
      </w:r>
    </w:p>
    <w:p w:rsidR="00000000" w:rsidRDefault="00984675">
      <w:pPr>
        <w:pStyle w:val="a3"/>
        <w:divId w:val="10107172"/>
      </w:pPr>
      <w:r>
        <w:t>食品或食料的一般保存入</w:t>
      </w:r>
      <w:r>
        <w:t>A23L 3/00</w:t>
      </w:r>
      <w:r>
        <w:t>，而</w:t>
      </w:r>
      <w:r>
        <w:t>A23B</w:t>
      </w:r>
      <w:r>
        <w:t>则包括肉、香肠、鱼、鱼制品、蛋、蛋制品、水果、蔬菜或食用种子的保存方法以及水果或蔬菜的化学催熟方法。如果特定食物类型的保存方法包括在</w:t>
      </w:r>
      <w:r>
        <w:t>A23B</w:t>
      </w:r>
      <w:r>
        <w:t>的范围内，则分类在</w:t>
      </w:r>
      <w:r>
        <w:t>A23B</w:t>
      </w:r>
      <w:r>
        <w:t>是恰当的。普通食物的特定保存方法则分入</w:t>
      </w:r>
      <w:r>
        <w:t>A23L 3/00</w:t>
      </w:r>
      <w:r>
        <w:t>。</w:t>
      </w:r>
    </w:p>
    <w:p w:rsidR="00000000" w:rsidRDefault="00984675">
      <w:pPr>
        <w:pStyle w:val="a3"/>
        <w:divId w:val="10107172"/>
      </w:pPr>
      <w:r>
        <w:t>与包装及其装置有关的保存、保护、或净化包装件或包装物入</w:t>
      </w:r>
      <w:r>
        <w:t>B65B 55/00</w:t>
      </w:r>
      <w:r>
        <w:t>。不限于包</w:t>
      </w:r>
      <w:r>
        <w:t>装的肉、香肠、鱼、鱼制品、蛋、蛋制品、水果、蔬菜或食用种子的保存及其装置入</w:t>
      </w:r>
      <w:r>
        <w:t>A23B</w:t>
      </w:r>
      <w:r>
        <w:t>。</w:t>
      </w:r>
    </w:p>
    <w:p w:rsidR="00000000" w:rsidRDefault="00984675">
      <w:pPr>
        <w:pStyle w:val="a3"/>
        <w:divId w:val="10107172"/>
      </w:pPr>
      <w:r>
        <w:t>B65D 81/00</w:t>
      </w:r>
      <w:r>
        <w:t>涉及用于存在特殊运输或贮存问题的装入物，或适于在装入物取出后用于非包装目的的容器、包装元件或包装件。更加特殊的是，</w:t>
      </w:r>
      <w:r>
        <w:t>B65D 81/28</w:t>
      </w:r>
      <w:r>
        <w:t>涉及为了防止内容物变质或腐败而应用食品防腐剂、杀菌剂、杀虫剂或动物驱避剂的容器或包装材料。</w:t>
      </w:r>
      <w:r>
        <w:t>A23B</w:t>
      </w:r>
      <w:r>
        <w:t>涉及保存肉、香肠、鱼、鱼制品、蛋、蛋制品、水果、蔬菜或食用种子。</w:t>
      </w:r>
    </w:p>
    <w:p w:rsidR="00000000" w:rsidRDefault="00984675">
      <w:pPr>
        <w:pStyle w:val="head-2"/>
        <w:divId w:val="10107172"/>
      </w:pPr>
      <w:r>
        <w:t>参见</w:t>
      </w:r>
    </w:p>
    <w:p w:rsidR="00000000" w:rsidRDefault="00984675">
      <w:pPr>
        <w:pStyle w:val="head-2"/>
        <w:divId w:val="10107172"/>
      </w:pPr>
      <w:r>
        <w:t>限定性参见</w:t>
      </w:r>
    </w:p>
    <w:p w:rsidR="00000000" w:rsidRDefault="00984675">
      <w:pPr>
        <w:pStyle w:val="a3"/>
        <w:divId w:val="10107172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26"/>
        <w:gridCol w:w="1110"/>
      </w:tblGrid>
      <w:tr w:rsidR="00000000">
        <w:trPr>
          <w:divId w:val="101071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  <w:wordWrap w:val="0"/>
            </w:pPr>
            <w:r>
              <w:t>橘子酱；果酱；果子冻；其它类似的水果或蔬菜组合物；仿制的水果制品；其</w:t>
            </w:r>
            <w:r>
              <w:t>制备或处理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</w:pPr>
            <w:r>
              <w:t>A23L21/10</w:t>
            </w:r>
          </w:p>
        </w:tc>
      </w:tr>
      <w:tr w:rsidR="00000000">
        <w:trPr>
          <w:divId w:val="101071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  <w:wordWrap w:val="0"/>
            </w:pPr>
            <w:r>
              <w:t>熟土豆的制备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</w:pPr>
            <w:r>
              <w:t>A23L19/12</w:t>
            </w:r>
          </w:p>
        </w:tc>
      </w:tr>
    </w:tbl>
    <w:p w:rsidR="00000000" w:rsidRDefault="00984675">
      <w:pPr>
        <w:pStyle w:val="head-2"/>
        <w:divId w:val="10107172"/>
      </w:pPr>
      <w:r>
        <w:t>应用分类参见</w:t>
      </w:r>
    </w:p>
    <w:p w:rsidR="00000000" w:rsidRDefault="00984675">
      <w:pPr>
        <w:pStyle w:val="a3"/>
        <w:divId w:val="10107172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1110"/>
      </w:tblGrid>
      <w:tr w:rsidR="00000000">
        <w:trPr>
          <w:divId w:val="101071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  <w:wordWrap w:val="0"/>
            </w:pPr>
            <w:r>
              <w:t>在包装中使用食品防腐剂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</w:pPr>
            <w:r>
              <w:t>B65D81/28</w:t>
            </w:r>
          </w:p>
        </w:tc>
      </w:tr>
    </w:tbl>
    <w:p w:rsidR="00000000" w:rsidRDefault="00984675">
      <w:pPr>
        <w:pStyle w:val="head-2"/>
        <w:divId w:val="10107172"/>
      </w:pPr>
      <w:r>
        <w:t>信息性参见</w:t>
      </w:r>
    </w:p>
    <w:p w:rsidR="00000000" w:rsidRDefault="00984675">
      <w:pPr>
        <w:pStyle w:val="a3"/>
        <w:divId w:val="10107172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0"/>
        <w:gridCol w:w="1110"/>
      </w:tblGrid>
      <w:tr w:rsidR="00000000">
        <w:trPr>
          <w:divId w:val="101071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  <w:wordWrap w:val="0"/>
            </w:pPr>
            <w:r>
              <w:t>水果或蔬菜的制备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</w:pPr>
            <w:r>
              <w:t>A23L19/00</w:t>
            </w:r>
          </w:p>
        </w:tc>
      </w:tr>
      <w:tr w:rsidR="00000000">
        <w:trPr>
          <w:divId w:val="101071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  <w:wordWrap w:val="0"/>
            </w:pPr>
            <w:r>
              <w:t>腌制水果或蔬菜，如泡菜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</w:pPr>
            <w:r>
              <w:t>A23L19/20</w:t>
            </w:r>
          </w:p>
        </w:tc>
      </w:tr>
      <w:tr w:rsidR="00000000">
        <w:trPr>
          <w:divId w:val="101071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  <w:wordWrap w:val="0"/>
            </w:pPr>
            <w:r>
              <w:t>一般保存食品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</w:pPr>
            <w:r>
              <w:t>A23L3/00</w:t>
            </w:r>
          </w:p>
        </w:tc>
      </w:tr>
      <w:tr w:rsidR="00000000">
        <w:trPr>
          <w:divId w:val="101071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  <w:wordWrap w:val="0"/>
            </w:pPr>
            <w:r>
              <w:t>清洗或烫漂散装水果或蔬菜并随后进行干燥的机械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</w:pPr>
            <w:r>
              <w:t>A23N12/06</w:t>
            </w:r>
          </w:p>
        </w:tc>
      </w:tr>
      <w:tr w:rsidR="00000000">
        <w:trPr>
          <w:divId w:val="101071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  <w:wordWrap w:val="0"/>
            </w:pPr>
            <w:r>
              <w:t>批量水果或蔬菜烘干或烘焙机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</w:pPr>
            <w:r>
              <w:t>A23N12/08</w:t>
            </w:r>
          </w:p>
        </w:tc>
      </w:tr>
    </w:tbl>
    <w:p w:rsidR="00000000" w:rsidRDefault="00984675">
      <w:pPr>
        <w:pStyle w:val="head-2"/>
        <w:divId w:val="10107172"/>
      </w:pPr>
      <w:r>
        <w:t>术语表</w:t>
      </w:r>
    </w:p>
    <w:p w:rsidR="00000000" w:rsidRDefault="00984675">
      <w:pPr>
        <w:pStyle w:val="a3"/>
        <w:divId w:val="10107172"/>
      </w:pPr>
      <w:r>
        <w:t>在该位置中，下列术语或措辞以指定的含义使用：</w:t>
      </w:r>
    </w:p>
    <w:p w:rsidR="00000000" w:rsidRDefault="00984675">
      <w:pPr>
        <w:pStyle w:val="a3"/>
        <w:numPr>
          <w:ilvl w:val="0"/>
          <w:numId w:val="1"/>
        </w:numPr>
        <w:divId w:val="10107172"/>
      </w:pPr>
      <w:r>
        <w:t>蛋制品</w:t>
      </w:r>
    </w:p>
    <w:p w:rsidR="00000000" w:rsidRDefault="00984675">
      <w:pPr>
        <w:pStyle w:val="a3"/>
        <w:numPr>
          <w:ilvl w:val="0"/>
          <w:numId w:val="1"/>
        </w:numPr>
        <w:divId w:val="10107172"/>
      </w:pPr>
      <w:r>
        <w:t>蛋制品</w:t>
      </w:r>
    </w:p>
    <w:p w:rsidR="00000000" w:rsidRDefault="00984675">
      <w:pPr>
        <w:pStyle w:val="a3"/>
        <w:numPr>
          <w:ilvl w:val="0"/>
          <w:numId w:val="1"/>
        </w:numPr>
        <w:divId w:val="10107172"/>
      </w:pPr>
      <w:r>
        <w:t>从蛋壳中分离出来的全部或部分内容物，可以在食品加工厂中进行巴氏杀菌，添加或不添加成分，供人类食用，例如冷冻干鸡蛋或液态鸡蛋。蛋制品不包括只含有相对较小比例鸡蛋的食品，如蛋糕混合物。</w:t>
      </w:r>
    </w:p>
    <w:p w:rsidR="00000000" w:rsidRDefault="00984675">
      <w:pPr>
        <w:pStyle w:val="a3"/>
        <w:numPr>
          <w:ilvl w:val="0"/>
          <w:numId w:val="1"/>
        </w:numPr>
        <w:divId w:val="10107172"/>
      </w:pPr>
      <w:r>
        <w:t>鱼</w:t>
      </w:r>
    </w:p>
    <w:p w:rsidR="00000000" w:rsidRDefault="00984675">
      <w:pPr>
        <w:pStyle w:val="a3"/>
        <w:numPr>
          <w:ilvl w:val="0"/>
          <w:numId w:val="1"/>
        </w:numPr>
        <w:divId w:val="10107172"/>
      </w:pPr>
      <w:r>
        <w:t>任何鱼类，包括贝类和甲壳动物，以及海洋动物（海洋被定义为</w:t>
      </w:r>
      <w:r>
        <w:t>“</w:t>
      </w:r>
      <w:r>
        <w:t>海洋的、在海洋中发现的、由海洋生产的</w:t>
      </w:r>
      <w:r>
        <w:t>”</w:t>
      </w:r>
      <w:r>
        <w:t>），及其任何部件、产品或副产品。</w:t>
      </w:r>
    </w:p>
    <w:p w:rsidR="00000000" w:rsidRDefault="00984675">
      <w:pPr>
        <w:pStyle w:val="a3"/>
        <w:numPr>
          <w:ilvl w:val="0"/>
          <w:numId w:val="1"/>
        </w:numPr>
        <w:divId w:val="10107172"/>
      </w:pPr>
      <w:r>
        <w:t>鱼类产品</w:t>
      </w:r>
    </w:p>
    <w:p w:rsidR="00000000" w:rsidRDefault="00984675">
      <w:pPr>
        <w:pStyle w:val="a3"/>
        <w:numPr>
          <w:ilvl w:val="0"/>
          <w:numId w:val="1"/>
        </w:numPr>
        <w:divId w:val="10107172"/>
      </w:pPr>
      <w:r>
        <w:t>鱼类产品</w:t>
      </w:r>
    </w:p>
    <w:p w:rsidR="00000000" w:rsidRDefault="00984675">
      <w:pPr>
        <w:pStyle w:val="a3"/>
        <w:numPr>
          <w:ilvl w:val="0"/>
          <w:numId w:val="1"/>
        </w:numPr>
        <w:divId w:val="10107172"/>
      </w:pPr>
      <w:r>
        <w:t>含有大量鱼类的产品</w:t>
      </w:r>
    </w:p>
    <w:p w:rsidR="00000000" w:rsidRDefault="0098467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A23B4/20</w:t>
      </w:r>
      <w:r>
        <w:t>···</w:t>
      </w:r>
      <w:r>
        <w:t>有机化合物；微生物；酶</w:t>
      </w:r>
      <w:r>
        <w:t>[5,2006.01]</w:t>
      </w:r>
    </w:p>
    <w:p w:rsidR="00000000" w:rsidRDefault="00984675">
      <w:pPr>
        <w:pStyle w:val="head-1"/>
        <w:divId w:val="416368712"/>
      </w:pPr>
      <w:r>
        <w:t>定义</w:t>
      </w:r>
    </w:p>
    <w:p w:rsidR="00000000" w:rsidRDefault="00984675">
      <w:pPr>
        <w:pStyle w:val="head-2"/>
        <w:divId w:val="416368712"/>
      </w:pPr>
      <w:r>
        <w:t>参见</w:t>
      </w:r>
    </w:p>
    <w:p w:rsidR="00000000" w:rsidRDefault="00984675">
      <w:pPr>
        <w:pStyle w:val="head-2"/>
        <w:divId w:val="416368712"/>
      </w:pPr>
      <w:r>
        <w:t>信息性参见</w:t>
      </w:r>
    </w:p>
    <w:p w:rsidR="00000000" w:rsidRDefault="00984675">
      <w:pPr>
        <w:pStyle w:val="a3"/>
        <w:divId w:val="416368712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990"/>
      </w:tblGrid>
      <w:tr w:rsidR="00000000">
        <w:trPr>
          <w:divId w:val="416368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  <w:wordWrap w:val="0"/>
            </w:pPr>
            <w:r>
              <w:t>酸发酵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</w:pPr>
            <w:r>
              <w:t>A23B4/12</w:t>
            </w:r>
          </w:p>
        </w:tc>
      </w:tr>
    </w:tbl>
    <w:p w:rsidR="00000000" w:rsidRDefault="0098467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A23B5/00</w:t>
      </w:r>
      <w:r>
        <w:t>保存蛋或蛋制品</w:t>
      </w:r>
    </w:p>
    <w:p w:rsidR="00000000" w:rsidRDefault="00984675">
      <w:pPr>
        <w:pStyle w:val="head-1"/>
        <w:divId w:val="415443540"/>
      </w:pPr>
      <w:r>
        <w:t>定义</w:t>
      </w:r>
    </w:p>
    <w:p w:rsidR="00000000" w:rsidRDefault="00984675">
      <w:pPr>
        <w:pStyle w:val="head-2"/>
        <w:divId w:val="415443540"/>
      </w:pPr>
      <w:r>
        <w:t>参见</w:t>
      </w:r>
    </w:p>
    <w:p w:rsidR="00000000" w:rsidRDefault="00984675">
      <w:pPr>
        <w:pStyle w:val="head-2"/>
        <w:divId w:val="415443540"/>
      </w:pPr>
      <w:r>
        <w:t>信息性参见</w:t>
      </w:r>
    </w:p>
    <w:p w:rsidR="00000000" w:rsidRDefault="00984675">
      <w:pPr>
        <w:pStyle w:val="a3"/>
        <w:divId w:val="415443540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510"/>
      </w:tblGrid>
      <w:tr w:rsidR="00000000">
        <w:trPr>
          <w:divId w:val="415443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  <w:wordWrap w:val="0"/>
            </w:pPr>
            <w:r>
              <w:t>保存面团或烘焙产品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</w:pPr>
            <w:r>
              <w:t>A21D</w:t>
            </w:r>
          </w:p>
        </w:tc>
      </w:tr>
    </w:tbl>
    <w:p w:rsidR="00000000" w:rsidRDefault="0098467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A23B7/154</w:t>
      </w:r>
      <w:r>
        <w:t>···</w:t>
      </w:r>
      <w:r>
        <w:t>有机化合物；微生物；酶</w:t>
      </w:r>
      <w:r>
        <w:t>[5,2006.01]</w:t>
      </w:r>
    </w:p>
    <w:p w:rsidR="00000000" w:rsidRDefault="00984675">
      <w:pPr>
        <w:pStyle w:val="head-1"/>
        <w:divId w:val="941495226"/>
      </w:pPr>
      <w:r>
        <w:t>定义</w:t>
      </w:r>
    </w:p>
    <w:p w:rsidR="00000000" w:rsidRDefault="00984675">
      <w:pPr>
        <w:pStyle w:val="head-2"/>
        <w:divId w:val="941495226"/>
      </w:pPr>
      <w:r>
        <w:t>参见</w:t>
      </w:r>
    </w:p>
    <w:p w:rsidR="00000000" w:rsidRDefault="00984675">
      <w:pPr>
        <w:pStyle w:val="head-2"/>
        <w:divId w:val="941495226"/>
      </w:pPr>
      <w:r>
        <w:t>信息性参见</w:t>
      </w:r>
    </w:p>
    <w:p w:rsidR="00000000" w:rsidRDefault="00984675">
      <w:pPr>
        <w:pStyle w:val="a3"/>
        <w:divId w:val="941495226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990"/>
      </w:tblGrid>
      <w:tr w:rsidR="00000000">
        <w:trPr>
          <w:divId w:val="94149522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  <w:wordWrap w:val="0"/>
            </w:pPr>
            <w:r>
              <w:t>酸发酵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984675">
            <w:pPr>
              <w:pStyle w:val="a3"/>
            </w:pPr>
            <w:r>
              <w:t>A23B7/10</w:t>
            </w:r>
          </w:p>
        </w:tc>
      </w:tr>
    </w:tbl>
    <w:p w:rsidR="00984675" w:rsidRDefault="00984675">
      <w:pPr>
        <w:divId w:val="941495226"/>
      </w:pPr>
    </w:p>
    <w:sectPr w:rsidR="00984675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752"/>
    <w:multiLevelType w:val="multilevel"/>
    <w:tmpl w:val="D3420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984675"/>
    <w:rsid w:val="0098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