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6689D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A23G1/00</w:t>
      </w:r>
      <w:r>
        <w:t>可可；可可制品，例如巧克力；及其代用品</w:t>
      </w:r>
    </w:p>
    <w:p w:rsidR="00000000" w:rsidRDefault="0026689D">
      <w:pPr>
        <w:pStyle w:val="head-1"/>
        <w:divId w:val="1661614879"/>
      </w:pPr>
      <w:r>
        <w:t>定义</w:t>
      </w:r>
    </w:p>
    <w:p w:rsidR="00000000" w:rsidRDefault="0026689D">
      <w:pPr>
        <w:pStyle w:val="head-2"/>
        <w:divId w:val="1661614879"/>
      </w:pPr>
      <w:r>
        <w:t>参见</w:t>
      </w:r>
    </w:p>
    <w:p w:rsidR="00000000" w:rsidRDefault="0026689D">
      <w:pPr>
        <w:pStyle w:val="head-2"/>
        <w:divId w:val="1661614879"/>
      </w:pPr>
      <w:r>
        <w:t>应用分类参见</w:t>
      </w:r>
    </w:p>
    <w:p w:rsidR="00000000" w:rsidRDefault="0026689D">
      <w:pPr>
        <w:pStyle w:val="a3"/>
        <w:divId w:val="1661614879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1110"/>
      </w:tblGrid>
      <w:tr w:rsidR="00000000">
        <w:trPr>
          <w:divId w:val="16616148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可可制备的厨房设备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A47J</w:t>
            </w:r>
          </w:p>
        </w:tc>
      </w:tr>
      <w:tr w:rsidR="00000000">
        <w:trPr>
          <w:divId w:val="16616148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制作饮料的设备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A47J31/00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A23G1/02</w:t>
      </w:r>
      <w:r>
        <w:t>预处理，例如可可发酵</w:t>
      </w:r>
    </w:p>
    <w:p w:rsidR="00000000" w:rsidRDefault="0026689D">
      <w:pPr>
        <w:pStyle w:val="head-1"/>
        <w:divId w:val="442458445"/>
      </w:pPr>
      <w:r>
        <w:t>定义</w:t>
      </w:r>
    </w:p>
    <w:p w:rsidR="00000000" w:rsidRDefault="0026689D">
      <w:pPr>
        <w:pStyle w:val="head-2"/>
        <w:divId w:val="442458445"/>
      </w:pPr>
      <w:r>
        <w:t>参见</w:t>
      </w:r>
    </w:p>
    <w:p w:rsidR="00000000" w:rsidRDefault="0026689D">
      <w:pPr>
        <w:pStyle w:val="head-2"/>
        <w:divId w:val="442458445"/>
      </w:pPr>
      <w:r>
        <w:t>信息性参见</w:t>
      </w:r>
    </w:p>
    <w:p w:rsidR="00000000" w:rsidRDefault="0026689D">
      <w:pPr>
        <w:pStyle w:val="a3"/>
        <w:divId w:val="442458445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442458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可可烘焙机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A23N12/00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A23G1/04</w:t>
      </w:r>
      <w:r>
        <w:t>专用于制造或处理可可或可可制品的设备（焙制可可的机器入</w:t>
      </w:r>
      <w:r>
        <w:t>A23N12/00</w:t>
      </w:r>
      <w:r>
        <w:t>）</w:t>
      </w:r>
    </w:p>
    <w:p w:rsidR="00000000" w:rsidRDefault="0026689D">
      <w:pPr>
        <w:pStyle w:val="head-1"/>
        <w:divId w:val="1253587084"/>
      </w:pPr>
      <w:r>
        <w:t>定义</w:t>
      </w:r>
    </w:p>
    <w:p w:rsidR="00000000" w:rsidRDefault="0026689D">
      <w:pPr>
        <w:pStyle w:val="head-2"/>
        <w:divId w:val="1253587084"/>
      </w:pPr>
      <w:r>
        <w:t>参见</w:t>
      </w:r>
    </w:p>
    <w:p w:rsidR="00000000" w:rsidRDefault="0026689D">
      <w:pPr>
        <w:pStyle w:val="head-2"/>
        <w:divId w:val="1253587084"/>
      </w:pPr>
      <w:r>
        <w:t>限定性参见</w:t>
      </w:r>
    </w:p>
    <w:p w:rsidR="00000000" w:rsidRDefault="0026689D">
      <w:pPr>
        <w:pStyle w:val="a3"/>
        <w:divId w:val="1253587084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1253587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可可烘焙机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A23N12/00</w:t>
            </w:r>
          </w:p>
        </w:tc>
      </w:tr>
    </w:tbl>
    <w:p w:rsidR="00000000" w:rsidRDefault="0026689D">
      <w:pPr>
        <w:pStyle w:val="head-2"/>
        <w:divId w:val="1253587084"/>
      </w:pPr>
      <w:r>
        <w:t>信息性参见</w:t>
      </w:r>
    </w:p>
    <w:p w:rsidR="00000000" w:rsidRDefault="0026689D">
      <w:pPr>
        <w:pStyle w:val="a3"/>
        <w:divId w:val="1253587084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510"/>
      </w:tblGrid>
      <w:tr w:rsidR="00000000">
        <w:trPr>
          <w:divId w:val="1253587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一般破碎或研磨设备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B02C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A23G1/08</w:t>
      </w:r>
      <w:r>
        <w:t>可可脂压榨机</w:t>
      </w:r>
    </w:p>
    <w:p w:rsidR="00000000" w:rsidRDefault="0026689D">
      <w:pPr>
        <w:pStyle w:val="head-1"/>
        <w:divId w:val="1325471015"/>
      </w:pPr>
      <w:r>
        <w:t>定义</w:t>
      </w:r>
    </w:p>
    <w:p w:rsidR="00000000" w:rsidRDefault="0026689D">
      <w:pPr>
        <w:pStyle w:val="head-2"/>
        <w:divId w:val="1325471015"/>
      </w:pPr>
      <w:r>
        <w:t>参见</w:t>
      </w:r>
    </w:p>
    <w:p w:rsidR="00000000" w:rsidRDefault="0026689D">
      <w:pPr>
        <w:pStyle w:val="head-2"/>
        <w:divId w:val="1325471015"/>
      </w:pPr>
      <w:r>
        <w:t>信息性参见</w:t>
      </w:r>
    </w:p>
    <w:p w:rsidR="00000000" w:rsidRDefault="0026689D">
      <w:pPr>
        <w:pStyle w:val="a3"/>
        <w:divId w:val="1325471015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0"/>
        <w:gridCol w:w="510"/>
      </w:tblGrid>
      <w:tr w:rsidR="00000000">
        <w:trPr>
          <w:divId w:val="13254710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一般用于从含液体的材料中挤出液体的压力机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B30B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A23G1/28</w:t>
      </w:r>
      <w:r>
        <w:t>从模盘中取出巧克力的装置</w:t>
      </w:r>
    </w:p>
    <w:p w:rsidR="00000000" w:rsidRDefault="0026689D">
      <w:pPr>
        <w:pStyle w:val="head-1"/>
        <w:divId w:val="46533219"/>
      </w:pPr>
      <w:r>
        <w:t>定义</w:t>
      </w:r>
    </w:p>
    <w:p w:rsidR="00000000" w:rsidRDefault="0026689D">
      <w:pPr>
        <w:pStyle w:val="head-2"/>
        <w:divId w:val="46533219"/>
      </w:pPr>
      <w:r>
        <w:t>参见</w:t>
      </w:r>
    </w:p>
    <w:p w:rsidR="00000000" w:rsidRDefault="0026689D">
      <w:pPr>
        <w:pStyle w:val="head-2"/>
        <w:divId w:val="46533219"/>
      </w:pPr>
      <w:r>
        <w:t>信息性参见</w:t>
      </w:r>
    </w:p>
    <w:p w:rsidR="00000000" w:rsidRDefault="0026689D">
      <w:pPr>
        <w:pStyle w:val="a3"/>
        <w:divId w:val="46533219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990"/>
      </w:tblGrid>
      <w:tr w:rsidR="00000000">
        <w:trPr>
          <w:divId w:val="465332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从烤罐中卸下烘焙食品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A21B3/18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A23G3/28</w:t>
      </w:r>
      <w:r>
        <w:t>装饰糖果蜜饯或糖食用的设备</w:t>
      </w:r>
    </w:p>
    <w:p w:rsidR="00000000" w:rsidRDefault="0026689D">
      <w:pPr>
        <w:pStyle w:val="head-1"/>
        <w:divId w:val="946884686"/>
      </w:pPr>
      <w:r>
        <w:t>定义</w:t>
      </w:r>
    </w:p>
    <w:p w:rsidR="00000000" w:rsidRDefault="0026689D">
      <w:pPr>
        <w:pStyle w:val="head-2"/>
        <w:divId w:val="946884686"/>
      </w:pPr>
      <w:r>
        <w:t>参见</w:t>
      </w:r>
    </w:p>
    <w:p w:rsidR="00000000" w:rsidRDefault="0026689D">
      <w:pPr>
        <w:pStyle w:val="head-2"/>
        <w:divId w:val="946884686"/>
      </w:pPr>
      <w:r>
        <w:t>信息性参见</w:t>
      </w:r>
    </w:p>
    <w:p w:rsidR="00000000" w:rsidRDefault="0026689D">
      <w:pPr>
        <w:pStyle w:val="a3"/>
        <w:divId w:val="946884686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390"/>
      </w:tblGrid>
      <w:tr w:rsidR="00000000">
        <w:trPr>
          <w:divId w:val="9468846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一般地在表面上涂抹液体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B05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A23G3/32</w:t>
      </w:r>
      <w:r>
        <w:t>制备着色用焦糖或色糖的工艺</w:t>
      </w:r>
    </w:p>
    <w:p w:rsidR="00000000" w:rsidRDefault="0026689D">
      <w:pPr>
        <w:pStyle w:val="head-1"/>
        <w:divId w:val="797336735"/>
      </w:pPr>
      <w:r>
        <w:t>定义</w:t>
      </w:r>
    </w:p>
    <w:p w:rsidR="00000000" w:rsidRDefault="0026689D">
      <w:pPr>
        <w:pStyle w:val="head-2"/>
        <w:divId w:val="797336735"/>
      </w:pPr>
      <w:r>
        <w:t>参见</w:t>
      </w:r>
    </w:p>
    <w:p w:rsidR="00000000" w:rsidRDefault="0026689D">
      <w:pPr>
        <w:pStyle w:val="head-2"/>
        <w:divId w:val="797336735"/>
      </w:pPr>
      <w:r>
        <w:t>信息性参见</w:t>
      </w:r>
    </w:p>
    <w:p w:rsidR="00000000" w:rsidRDefault="0026689D">
      <w:pPr>
        <w:pStyle w:val="a3"/>
        <w:divId w:val="797336735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7973367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食品着色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A23L5/40</w:t>
            </w:r>
          </w:p>
        </w:tc>
      </w:tr>
      <w:tr w:rsidR="00000000">
        <w:trPr>
          <w:divId w:val="7973367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食品调味料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A23L27/00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A23G3/50</w:t>
      </w:r>
      <w:r>
        <w:t>以形状、结构或物理形态为特征，如有支架结构的制品</w:t>
      </w:r>
    </w:p>
    <w:p w:rsidR="00000000" w:rsidRDefault="0026689D">
      <w:pPr>
        <w:pStyle w:val="head-1"/>
        <w:divId w:val="969091344"/>
      </w:pPr>
      <w:r>
        <w:t>定义</w:t>
      </w:r>
    </w:p>
    <w:p w:rsidR="00000000" w:rsidRDefault="0026689D">
      <w:pPr>
        <w:pStyle w:val="head-2"/>
        <w:divId w:val="969091344"/>
      </w:pPr>
      <w:r>
        <w:t>参见</w:t>
      </w:r>
    </w:p>
    <w:p w:rsidR="00000000" w:rsidRDefault="0026689D">
      <w:pPr>
        <w:pStyle w:val="head-2"/>
        <w:divId w:val="969091344"/>
      </w:pPr>
      <w:r>
        <w:t>信息性参见</w:t>
      </w:r>
    </w:p>
    <w:p w:rsidR="00000000" w:rsidRDefault="0026689D">
      <w:pPr>
        <w:pStyle w:val="a3"/>
        <w:divId w:val="969091344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0"/>
        <w:gridCol w:w="990"/>
      </w:tblGrid>
      <w:tr w:rsidR="00000000">
        <w:trPr>
          <w:divId w:val="9690913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包含巧克力的复合制品，如多层的、涂层的或夹心的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A23G1/54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A23G4/00</w:t>
      </w:r>
      <w:r>
        <w:t>口香糖</w:t>
      </w:r>
    </w:p>
    <w:p w:rsidR="00000000" w:rsidRDefault="0026689D">
      <w:pPr>
        <w:pStyle w:val="head-1"/>
        <w:divId w:val="1544294873"/>
      </w:pPr>
      <w:r>
        <w:t>定义</w:t>
      </w:r>
    </w:p>
    <w:p w:rsidR="00000000" w:rsidRDefault="0026689D">
      <w:pPr>
        <w:pStyle w:val="head-2"/>
        <w:divId w:val="1544294873"/>
      </w:pPr>
      <w:r>
        <w:t>参见</w:t>
      </w:r>
    </w:p>
    <w:p w:rsidR="00000000" w:rsidRDefault="0026689D">
      <w:pPr>
        <w:pStyle w:val="head-2"/>
        <w:divId w:val="1544294873"/>
      </w:pPr>
      <w:r>
        <w:t>应用分类参见</w:t>
      </w:r>
    </w:p>
    <w:p w:rsidR="00000000" w:rsidRDefault="0026689D">
      <w:pPr>
        <w:pStyle w:val="a3"/>
        <w:divId w:val="1544294873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990"/>
      </w:tblGrid>
      <w:tr w:rsidR="00000000">
        <w:trPr>
          <w:divId w:val="15442948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以口香糖形式为特征的药物制剂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A61K9/68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A23G9/04</w:t>
      </w:r>
      <w:r>
        <w:t>冰冻甜食的生产，例如冰淇淋</w:t>
      </w:r>
    </w:p>
    <w:p w:rsidR="00000000" w:rsidRDefault="0026689D">
      <w:pPr>
        <w:pStyle w:val="head-1"/>
        <w:divId w:val="105540115"/>
      </w:pPr>
      <w:r>
        <w:t>定义</w:t>
      </w:r>
    </w:p>
    <w:p w:rsidR="00000000" w:rsidRDefault="0026689D">
      <w:pPr>
        <w:pStyle w:val="head-2"/>
        <w:divId w:val="105540115"/>
      </w:pPr>
      <w:r>
        <w:t>参见</w:t>
      </w:r>
    </w:p>
    <w:p w:rsidR="00000000" w:rsidRDefault="0026689D">
      <w:pPr>
        <w:pStyle w:val="head-2"/>
        <w:divId w:val="105540115"/>
      </w:pPr>
      <w:r>
        <w:t>信息性参见</w:t>
      </w:r>
    </w:p>
    <w:p w:rsidR="00000000" w:rsidRDefault="0026689D">
      <w:pPr>
        <w:pStyle w:val="a3"/>
        <w:divId w:val="105540115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110"/>
      </w:tblGrid>
      <w:tr w:rsidR="00000000">
        <w:trPr>
          <w:divId w:val="105540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包装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B65D85/78</w:t>
            </w:r>
          </w:p>
        </w:tc>
      </w:tr>
    </w:tbl>
    <w:p w:rsidR="00000000" w:rsidRDefault="0026689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A23G9/08</w:t>
      </w:r>
      <w:r>
        <w:t>批量生产</w:t>
      </w:r>
    </w:p>
    <w:p w:rsidR="00000000" w:rsidRDefault="0026689D">
      <w:pPr>
        <w:pStyle w:val="head-1"/>
        <w:divId w:val="1090274907"/>
      </w:pPr>
      <w:r>
        <w:t>定义</w:t>
      </w:r>
    </w:p>
    <w:p w:rsidR="00000000" w:rsidRDefault="0026689D">
      <w:pPr>
        <w:pStyle w:val="head-2"/>
        <w:divId w:val="1090274907"/>
      </w:pPr>
      <w:r>
        <w:t>参见</w:t>
      </w:r>
    </w:p>
    <w:p w:rsidR="00000000" w:rsidRDefault="0026689D">
      <w:pPr>
        <w:pStyle w:val="head-2"/>
        <w:divId w:val="1090274907"/>
      </w:pPr>
      <w:r>
        <w:t>信息性参见</w:t>
      </w:r>
    </w:p>
    <w:p w:rsidR="00000000" w:rsidRDefault="0026689D">
      <w:pPr>
        <w:pStyle w:val="a3"/>
        <w:divId w:val="1090274907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10902749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  <w:wordWrap w:val="0"/>
            </w:pPr>
            <w:r>
              <w:t>连续生产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6689D">
            <w:pPr>
              <w:pStyle w:val="a3"/>
            </w:pPr>
            <w:r>
              <w:t>A23G9/14</w:t>
            </w:r>
          </w:p>
        </w:tc>
      </w:tr>
    </w:tbl>
    <w:p w:rsidR="0026689D" w:rsidRDefault="0026689D">
      <w:pPr>
        <w:divId w:val="1090274907"/>
      </w:pPr>
    </w:p>
    <w:sectPr w:rsidR="0026689D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26689D"/>
    <w:rsid w:val="0026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