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B4973">
      <w:pPr>
        <w:pStyle w:val="a3"/>
      </w:pPr>
      <w:bookmarkStart w:id="0" w:name="_GoBack"/>
      <w:bookmarkEnd w:id="0"/>
      <w:r>
        <w:rPr>
          <w:rStyle w:val="a4"/>
          <w:rFonts w:hint="eastAsia"/>
          <w:color w:val="FF0000"/>
          <w:sz w:val="23"/>
          <w:szCs w:val="23"/>
        </w:rPr>
        <w:t>A24F</w:t>
      </w:r>
      <w:r>
        <w:t>吸烟者用品；火柴盒；模拟的吸烟装置</w:t>
      </w:r>
      <w:r>
        <w:t>(</w:t>
      </w:r>
      <w:r>
        <w:t>用于医疗目的的吸入器具，其形状类似于雪茄、纸烟或管道入</w:t>
      </w:r>
      <w:r>
        <w:t>A61M15/06</w:t>
      </w:r>
      <w:r>
        <w:t>）</w:t>
      </w:r>
      <w:r>
        <w:t xml:space="preserve"> </w:t>
      </w:r>
      <w:r>
        <w:t>小类索引</w:t>
      </w:r>
      <w:r>
        <w:t xml:space="preserve"> </w:t>
      </w:r>
      <w:r>
        <w:t>烟斗；烟嘴</w:t>
      </w:r>
      <w:r>
        <w:t xml:space="preserve"> </w:t>
      </w:r>
      <w:r>
        <w:t>一般结构</w:t>
      </w:r>
      <w:r>
        <w:t xml:space="preserve">A24F1/00 </w:t>
      </w:r>
      <w:r>
        <w:t>特种烟斗</w:t>
      </w:r>
      <w:r>
        <w:t>A24F1/28</w:t>
      </w:r>
      <w:r>
        <w:t>，</w:t>
      </w:r>
      <w:r>
        <w:t>A24F1/30</w:t>
      </w:r>
      <w:r>
        <w:t>，</w:t>
      </w:r>
      <w:r>
        <w:t xml:space="preserve">A24F3/00 </w:t>
      </w:r>
      <w:r>
        <w:t>烟锅；烟嘴</w:t>
      </w:r>
      <w:r>
        <w:t>A24F5/00</w:t>
      </w:r>
      <w:r>
        <w:t>；</w:t>
      </w:r>
      <w:r>
        <w:t xml:space="preserve">A24F7/00 </w:t>
      </w:r>
      <w:r>
        <w:t>附件；调味</w:t>
      </w:r>
      <w:r>
        <w:t>A24F9/00</w:t>
      </w:r>
      <w:r>
        <w:t>；</w:t>
      </w:r>
      <w:r>
        <w:t xml:space="preserve">A24F11/00 </w:t>
      </w:r>
      <w:r>
        <w:t>吸雪茄烟、纸烟或模拟吸烟装置的用具</w:t>
      </w:r>
      <w:r>
        <w:t>A24F13/00</w:t>
      </w:r>
      <w:r>
        <w:t>，</w:t>
      </w:r>
      <w:r>
        <w:t>A24F15/00</w:t>
      </w:r>
      <w:r>
        <w:t>，</w:t>
      </w:r>
      <w:r>
        <w:t xml:space="preserve">A24F17/00 </w:t>
      </w:r>
      <w:r>
        <w:t>火柴容器或盒</w:t>
      </w:r>
      <w:r>
        <w:t>A24F27/00</w:t>
      </w:r>
      <w:r>
        <w:t>，</w:t>
      </w:r>
      <w:r>
        <w:t xml:space="preserve">A24F29/00 </w:t>
      </w:r>
      <w:r>
        <w:t>电动吸烟装置</w:t>
      </w:r>
      <w:r>
        <w:t xml:space="preserve">A24F47/00 </w:t>
      </w:r>
      <w:r>
        <w:t>非电操作的模拟吸烟装置</w:t>
      </w:r>
      <w:r>
        <w:t xml:space="preserve">A24F42/00 </w:t>
      </w:r>
      <w:r>
        <w:t>其他吸烟者用品</w:t>
      </w:r>
      <w:r>
        <w:t>A24F19/00-A24F25/00</w:t>
      </w:r>
      <w:r>
        <w:t>，</w:t>
      </w:r>
      <w:r>
        <w:t>A24F31/00</w:t>
      </w:r>
      <w:r>
        <w:t>，</w:t>
      </w:r>
      <w:r>
        <w:t>A24F47/00</w:t>
      </w:r>
    </w:p>
    <w:p w:rsidR="00000000" w:rsidRDefault="004B4973">
      <w:pPr>
        <w:pStyle w:val="head-1"/>
        <w:divId w:val="1913006171"/>
      </w:pPr>
      <w:r>
        <w:t>定义</w:t>
      </w:r>
    </w:p>
    <w:p w:rsidR="00000000" w:rsidRDefault="004B4973">
      <w:pPr>
        <w:pStyle w:val="head-2"/>
        <w:divId w:val="1913006171"/>
      </w:pPr>
      <w:r>
        <w:t>参见</w:t>
      </w:r>
    </w:p>
    <w:p w:rsidR="00000000" w:rsidRDefault="004B4973">
      <w:pPr>
        <w:pStyle w:val="head-2"/>
        <w:divId w:val="1913006171"/>
      </w:pPr>
      <w:r>
        <w:t>限定性参见</w:t>
      </w:r>
    </w:p>
    <w:p w:rsidR="00000000" w:rsidRDefault="004B4973">
      <w:pPr>
        <w:pStyle w:val="a3"/>
        <w:divId w:val="1913006171"/>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0"/>
        <w:gridCol w:w="1110"/>
      </w:tblGrid>
      <w:tr w:rsidR="00000000">
        <w:trPr>
          <w:divId w:val="191300617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形状像雪茄，香烟或烟斗的用于医疗目的的吸入器具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pPr>
            <w:r>
              <w:t>A61M15/06</w:t>
            </w:r>
          </w:p>
        </w:tc>
      </w:tr>
    </w:tbl>
    <w:p w:rsidR="00000000" w:rsidRDefault="004B4973">
      <w:pPr>
        <w:pStyle w:val="head-2"/>
        <w:divId w:val="1913006171"/>
      </w:pPr>
      <w:r>
        <w:t>信息性参见</w:t>
      </w:r>
    </w:p>
    <w:p w:rsidR="00000000" w:rsidRDefault="004B4973">
      <w:pPr>
        <w:pStyle w:val="a3"/>
        <w:divId w:val="191300617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510"/>
      </w:tblGrid>
      <w:tr w:rsidR="00000000">
        <w:trPr>
          <w:divId w:val="191300617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点火器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pPr>
            <w:r>
              <w:t>F23Q</w:t>
            </w:r>
          </w:p>
        </w:tc>
      </w:tr>
    </w:tbl>
    <w:p w:rsidR="00000000" w:rsidRDefault="004B4973">
      <w:pPr>
        <w:pStyle w:val="head-2"/>
        <w:divId w:val="1913006171"/>
      </w:pPr>
      <w:r>
        <w:t>术语表</w:t>
      </w:r>
    </w:p>
    <w:p w:rsidR="00000000" w:rsidRDefault="004B4973">
      <w:pPr>
        <w:pStyle w:val="a3"/>
        <w:divId w:val="1913006171"/>
      </w:pPr>
      <w:r>
        <w:t>在该位置中，下列术语（或措辞）以指定的含义使用：</w:t>
      </w:r>
    </w:p>
    <w:p w:rsidR="00000000" w:rsidRDefault="004B4973">
      <w:pPr>
        <w:pStyle w:val="a3"/>
        <w:numPr>
          <w:ilvl w:val="0"/>
          <w:numId w:val="1"/>
        </w:numPr>
        <w:divId w:val="1913006171"/>
      </w:pPr>
      <w:r>
        <w:t>香烟</w:t>
      </w:r>
    </w:p>
    <w:p w:rsidR="00000000" w:rsidRDefault="004B4973">
      <w:pPr>
        <w:pStyle w:val="a3"/>
        <w:numPr>
          <w:ilvl w:val="0"/>
          <w:numId w:val="1"/>
        </w:numPr>
        <w:divId w:val="1913006171"/>
      </w:pPr>
      <w:r>
        <w:t>雪茄</w:t>
      </w:r>
    </w:p>
    <w:p w:rsidR="00000000" w:rsidRDefault="004B4973">
      <w:pPr>
        <w:pStyle w:val="a3"/>
        <w:numPr>
          <w:ilvl w:val="0"/>
          <w:numId w:val="1"/>
        </w:numPr>
        <w:divId w:val="1913006171"/>
      </w:pPr>
      <w:r>
        <w:t>“</w:t>
      </w:r>
      <w:r>
        <w:t>香烟</w:t>
      </w:r>
      <w:r>
        <w:t>”</w:t>
      </w:r>
      <w:r>
        <w:t>是指：（</w:t>
      </w:r>
      <w:r>
        <w:t>1</w:t>
      </w:r>
      <w:r>
        <w:t>）包含烟草或烟草替代品的小包装纸管，人们通过直接点燃烟草或烟草替代品来抽吸，且其中烟草（或烟草替代品）燃烧；（</w:t>
      </w:r>
      <w:r>
        <w:t>2</w:t>
      </w:r>
      <w:r>
        <w:t>）在广义上，它还代表着包含烟草或烟草替代品的小包装纸管，该包装纸管在制造时与热源相关联或由使用者插入包含热源的装置中，并且其中烟草（或烟草替代品）被加热而不被燃烧。在这个更广泛的意义上，词</w:t>
      </w:r>
      <w:r>
        <w:t>"</w:t>
      </w:r>
      <w:r>
        <w:t>棒</w:t>
      </w:r>
      <w:r>
        <w:t>"</w:t>
      </w:r>
      <w:r>
        <w:t>也经常用于代替香烟。</w:t>
      </w:r>
    </w:p>
    <w:p w:rsidR="00000000" w:rsidRDefault="004B4973">
      <w:pPr>
        <w:pStyle w:val="a3"/>
        <w:numPr>
          <w:ilvl w:val="0"/>
          <w:numId w:val="1"/>
        </w:numPr>
        <w:divId w:val="1913006171"/>
      </w:pPr>
      <w:r>
        <w:t>模拟吸烟装置</w:t>
      </w:r>
    </w:p>
    <w:p w:rsidR="00000000" w:rsidRDefault="004B4973">
      <w:pPr>
        <w:pStyle w:val="a3"/>
        <w:numPr>
          <w:ilvl w:val="0"/>
          <w:numId w:val="1"/>
        </w:numPr>
        <w:divId w:val="1913006171"/>
      </w:pPr>
      <w:r>
        <w:t>模拟吸烟装置</w:t>
      </w:r>
    </w:p>
    <w:p w:rsidR="00000000" w:rsidRDefault="004B4973">
      <w:pPr>
        <w:pStyle w:val="a3"/>
        <w:numPr>
          <w:ilvl w:val="0"/>
          <w:numId w:val="1"/>
        </w:numPr>
        <w:divId w:val="1913006171"/>
      </w:pPr>
      <w:r>
        <w:t>“</w:t>
      </w:r>
      <w:r>
        <w:t>模拟吸烟装置</w:t>
      </w:r>
      <w:r>
        <w:t>”</w:t>
      </w:r>
      <w:r>
        <w:t>是指模拟不燃烧烟草的吸烟行为的装置，例如所谓的电子香烟。</w:t>
      </w:r>
    </w:p>
    <w:p w:rsidR="00000000" w:rsidRDefault="004B4973">
      <w:pPr>
        <w:pStyle w:val="head-2"/>
        <w:divId w:val="1913006171"/>
      </w:pPr>
      <w:r>
        <w:t>同义词和关键词</w:t>
      </w:r>
    </w:p>
    <w:p w:rsidR="00000000" w:rsidRDefault="004B4973">
      <w:pPr>
        <w:pStyle w:val="head-2"/>
        <w:divId w:val="1913006171"/>
      </w:pPr>
      <w:r>
        <w:t>同义词</w:t>
      </w:r>
    </w:p>
    <w:p w:rsidR="00000000" w:rsidRDefault="004B4973">
      <w:pPr>
        <w:pStyle w:val="a3"/>
        <w:numPr>
          <w:ilvl w:val="0"/>
          <w:numId w:val="2"/>
        </w:numPr>
        <w:divId w:val="1913006171"/>
      </w:pPr>
    </w:p>
    <w:p w:rsidR="00000000" w:rsidRDefault="004B4973">
      <w:pPr>
        <w:pStyle w:val="a3"/>
        <w:numPr>
          <w:ilvl w:val="1"/>
          <w:numId w:val="2"/>
        </w:numPr>
        <w:divId w:val="1913006171"/>
      </w:pPr>
      <w:r>
        <w:t>电子烟</w:t>
      </w:r>
    </w:p>
    <w:p w:rsidR="00000000" w:rsidRDefault="004B4973">
      <w:pPr>
        <w:pStyle w:val="a3"/>
        <w:numPr>
          <w:ilvl w:val="1"/>
          <w:numId w:val="2"/>
        </w:numPr>
        <w:divId w:val="1913006171"/>
      </w:pPr>
      <w:r>
        <w:t>电子烟</w:t>
      </w:r>
    </w:p>
    <w:p w:rsidR="00000000" w:rsidRDefault="004B4973">
      <w:pPr>
        <w:pStyle w:val="head-2"/>
        <w:divId w:val="1913006171"/>
      </w:pPr>
    </w:p>
    <w:p w:rsidR="00000000" w:rsidRDefault="004B4973">
      <w:pPr>
        <w:pStyle w:val="a3"/>
        <w:numPr>
          <w:ilvl w:val="0"/>
          <w:numId w:val="3"/>
        </w:numPr>
        <w:divId w:val="1913006171"/>
      </w:pPr>
    </w:p>
    <w:p w:rsidR="00000000" w:rsidRDefault="004B4973">
      <w:pPr>
        <w:pStyle w:val="a3"/>
        <w:divId w:val="1913006171"/>
      </w:pPr>
    </w:p>
    <w:p w:rsidR="00000000" w:rsidRDefault="004B4973">
      <w:pPr>
        <w:pStyle w:val="a3"/>
        <w:divId w:val="1913006171"/>
      </w:pPr>
    </w:p>
    <w:p w:rsidR="00000000" w:rsidRDefault="004B4973">
      <w:pPr>
        <w:pStyle w:val="a3"/>
      </w:pPr>
      <w:r>
        <w:rPr>
          <w:rStyle w:val="a4"/>
          <w:rFonts w:hint="eastAsia"/>
          <w:color w:val="FF0000"/>
          <w:sz w:val="23"/>
          <w:szCs w:val="23"/>
        </w:rPr>
        <w:t>A2</w:t>
      </w:r>
      <w:r>
        <w:rPr>
          <w:rStyle w:val="a4"/>
          <w:rFonts w:hint="eastAsia"/>
          <w:color w:val="FF0000"/>
          <w:sz w:val="23"/>
          <w:szCs w:val="23"/>
        </w:rPr>
        <w:t>4F1/00</w:t>
      </w:r>
      <w:r>
        <w:t>烟斗</w:t>
      </w:r>
    </w:p>
    <w:p w:rsidR="00000000" w:rsidRDefault="004B4973">
      <w:pPr>
        <w:pStyle w:val="head-1"/>
        <w:divId w:val="1554924243"/>
      </w:pPr>
      <w:r>
        <w:t>定义</w:t>
      </w:r>
    </w:p>
    <w:p w:rsidR="00000000" w:rsidRDefault="004B4973">
      <w:pPr>
        <w:pStyle w:val="head-2"/>
        <w:divId w:val="1554924243"/>
      </w:pPr>
      <w:r>
        <w:t>参见</w:t>
      </w:r>
    </w:p>
    <w:p w:rsidR="00000000" w:rsidRDefault="004B4973">
      <w:pPr>
        <w:pStyle w:val="head-2"/>
        <w:divId w:val="1554924243"/>
      </w:pPr>
      <w:r>
        <w:t>信息性参见</w:t>
      </w:r>
    </w:p>
    <w:p w:rsidR="00000000" w:rsidRDefault="004B4973">
      <w:pPr>
        <w:pStyle w:val="a3"/>
        <w:divId w:val="1554924243"/>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1110"/>
      </w:tblGrid>
      <w:tr w:rsidR="00000000">
        <w:trPr>
          <w:divId w:val="155492424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养蜂人用烟斗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pPr>
            <w:r>
              <w:t>A01K55/00</w:t>
            </w:r>
          </w:p>
        </w:tc>
      </w:tr>
    </w:tbl>
    <w:p w:rsidR="00000000" w:rsidRDefault="004B4973">
      <w:pPr>
        <w:pStyle w:val="a3"/>
      </w:pPr>
      <w:r>
        <w:rPr>
          <w:rStyle w:val="a4"/>
          <w:rFonts w:hint="eastAsia"/>
          <w:color w:val="FF0000"/>
          <w:sz w:val="23"/>
          <w:szCs w:val="23"/>
        </w:rPr>
        <w:t>A24F13/04</w:t>
      </w:r>
      <w:r>
        <w:t>··</w:t>
      </w:r>
      <w:r>
        <w:t>有清洁或冷却烟雾装置的</w:t>
      </w:r>
    </w:p>
    <w:p w:rsidR="00000000" w:rsidRDefault="004B4973">
      <w:pPr>
        <w:pStyle w:val="head-1"/>
        <w:divId w:val="558513887"/>
      </w:pPr>
      <w:r>
        <w:t>定义</w:t>
      </w:r>
    </w:p>
    <w:p w:rsidR="00000000" w:rsidRDefault="004B4973">
      <w:pPr>
        <w:pStyle w:val="head-2"/>
        <w:divId w:val="558513887"/>
      </w:pPr>
      <w:r>
        <w:t>参见</w:t>
      </w:r>
    </w:p>
    <w:p w:rsidR="00000000" w:rsidRDefault="004B4973">
      <w:pPr>
        <w:pStyle w:val="head-2"/>
        <w:divId w:val="558513887"/>
      </w:pPr>
      <w:r>
        <w:t>信息性参见</w:t>
      </w:r>
    </w:p>
    <w:p w:rsidR="00000000" w:rsidRDefault="004B4973">
      <w:pPr>
        <w:pStyle w:val="a3"/>
        <w:divId w:val="558513887"/>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990"/>
      </w:tblGrid>
      <w:tr w:rsidR="00000000">
        <w:trPr>
          <w:divId w:val="55851388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水烟筒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pPr>
            <w:r>
              <w:t>A24F1/30</w:t>
            </w:r>
          </w:p>
        </w:tc>
      </w:tr>
    </w:tbl>
    <w:p w:rsidR="00000000" w:rsidRDefault="004B4973">
      <w:pPr>
        <w:pStyle w:val="a3"/>
      </w:pPr>
      <w:r>
        <w:rPr>
          <w:rStyle w:val="a4"/>
          <w:rFonts w:hint="eastAsia"/>
          <w:color w:val="FF0000"/>
          <w:sz w:val="23"/>
          <w:szCs w:val="23"/>
        </w:rPr>
        <w:t>A24F13/24</w:t>
      </w:r>
      <w:r>
        <w:t>·</w:t>
      </w:r>
      <w:r>
        <w:t>雪茄烟的截断器、切开器、或穿孔器，如结合点燃器的</w:t>
      </w:r>
    </w:p>
    <w:p w:rsidR="00000000" w:rsidRDefault="004B4973">
      <w:pPr>
        <w:pStyle w:val="head-1"/>
        <w:divId w:val="2101556902"/>
      </w:pPr>
      <w:r>
        <w:t>定义</w:t>
      </w:r>
    </w:p>
    <w:p w:rsidR="00000000" w:rsidRDefault="004B4973">
      <w:pPr>
        <w:pStyle w:val="head-2"/>
        <w:divId w:val="2101556902"/>
      </w:pPr>
      <w:r>
        <w:t>参见</w:t>
      </w:r>
    </w:p>
    <w:p w:rsidR="00000000" w:rsidRDefault="004B4973">
      <w:pPr>
        <w:pStyle w:val="head-2"/>
        <w:divId w:val="2101556902"/>
      </w:pPr>
      <w:r>
        <w:t>信息性参见</w:t>
      </w:r>
    </w:p>
    <w:p w:rsidR="00000000" w:rsidRDefault="004B4973">
      <w:pPr>
        <w:pStyle w:val="a3"/>
        <w:divId w:val="210155690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790"/>
        <w:gridCol w:w="1110"/>
      </w:tblGrid>
      <w:tr w:rsidR="00000000">
        <w:trPr>
          <w:divId w:val="210155690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与手动剪刀或剪刀结合的雪茄切割器、切条机或穿孔机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pPr>
            <w:r>
              <w:t>B26B13/22</w:t>
            </w:r>
          </w:p>
        </w:tc>
      </w:tr>
    </w:tbl>
    <w:p w:rsidR="00000000" w:rsidRDefault="004B4973">
      <w:pPr>
        <w:pStyle w:val="a3"/>
      </w:pPr>
      <w:r>
        <w:rPr>
          <w:rStyle w:val="a4"/>
          <w:rFonts w:hint="eastAsia"/>
          <w:color w:val="FF0000"/>
          <w:sz w:val="23"/>
          <w:szCs w:val="23"/>
        </w:rPr>
        <w:t>A24F13/30</w:t>
      </w:r>
      <w:r>
        <w:t>·</w:t>
      </w:r>
      <w:r>
        <w:t>产生烟像和烟圈的装置</w:t>
      </w:r>
    </w:p>
    <w:p w:rsidR="00000000" w:rsidRDefault="004B4973">
      <w:pPr>
        <w:pStyle w:val="head-1"/>
        <w:divId w:val="2024555477"/>
      </w:pPr>
      <w:r>
        <w:t>定义</w:t>
      </w:r>
    </w:p>
    <w:p w:rsidR="00000000" w:rsidRDefault="004B4973">
      <w:pPr>
        <w:pStyle w:val="head-2"/>
        <w:divId w:val="2024555477"/>
      </w:pPr>
      <w:r>
        <w:t>参见</w:t>
      </w:r>
    </w:p>
    <w:p w:rsidR="00000000" w:rsidRDefault="004B4973">
      <w:pPr>
        <w:pStyle w:val="head-2"/>
        <w:divId w:val="2024555477"/>
      </w:pPr>
      <w:r>
        <w:t>信息性参见</w:t>
      </w:r>
    </w:p>
    <w:p w:rsidR="00000000" w:rsidRDefault="004B4973">
      <w:pPr>
        <w:pStyle w:val="a3"/>
        <w:divId w:val="2024555477"/>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1110"/>
      </w:tblGrid>
      <w:tr w:rsidR="00000000">
        <w:trPr>
          <w:divId w:val="20245554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抽烟玩具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pPr>
            <w:r>
              <w:t>A63H33/28</w:t>
            </w:r>
          </w:p>
        </w:tc>
      </w:tr>
    </w:tbl>
    <w:p w:rsidR="00000000" w:rsidRDefault="004B4973">
      <w:pPr>
        <w:pStyle w:val="a3"/>
      </w:pPr>
      <w:r>
        <w:rPr>
          <w:rStyle w:val="a4"/>
          <w:rFonts w:hint="eastAsia"/>
          <w:color w:val="FF0000"/>
          <w:sz w:val="23"/>
          <w:szCs w:val="23"/>
        </w:rPr>
        <w:t>A24F25/00</w:t>
      </w:r>
      <w:r>
        <w:t>吸烟者用以控制雪茄、纸烟或烟草的湿度或其香味的装置</w:t>
      </w:r>
    </w:p>
    <w:p w:rsidR="00000000" w:rsidRDefault="004B4973">
      <w:pPr>
        <w:pStyle w:val="head-1"/>
        <w:divId w:val="890269481"/>
      </w:pPr>
      <w:r>
        <w:t>定义</w:t>
      </w:r>
    </w:p>
    <w:p w:rsidR="00000000" w:rsidRDefault="004B4973">
      <w:pPr>
        <w:pStyle w:val="head-2"/>
        <w:divId w:val="890269481"/>
      </w:pPr>
      <w:r>
        <w:t>参见</w:t>
      </w:r>
    </w:p>
    <w:p w:rsidR="00000000" w:rsidRDefault="004B4973">
      <w:pPr>
        <w:pStyle w:val="head-2"/>
        <w:divId w:val="890269481"/>
      </w:pPr>
      <w:r>
        <w:t>信息性参见</w:t>
      </w:r>
    </w:p>
    <w:p w:rsidR="00000000" w:rsidRDefault="004B4973">
      <w:pPr>
        <w:pStyle w:val="a3"/>
        <w:divId w:val="89026948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990"/>
      </w:tblGrid>
      <w:tr w:rsidR="00000000">
        <w:trPr>
          <w:divId w:val="89026948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烟厂调湿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A24B3/04</w:t>
            </w:r>
          </w:p>
        </w:tc>
      </w:tr>
    </w:tbl>
    <w:p w:rsidR="00000000" w:rsidRDefault="004B4973">
      <w:pPr>
        <w:pStyle w:val="a3"/>
      </w:pPr>
      <w:r>
        <w:rPr>
          <w:rStyle w:val="a4"/>
          <w:rFonts w:hint="eastAsia"/>
          <w:color w:val="FF0000"/>
          <w:sz w:val="23"/>
          <w:szCs w:val="23"/>
        </w:rPr>
        <w:t>A24F27/00</w:t>
      </w:r>
      <w:r>
        <w:t>火柴容器或盒（擦火表面的成分，火柴入</w:t>
      </w:r>
      <w:r>
        <w:t>C06F</w:t>
      </w:r>
      <w:r>
        <w:t>）</w:t>
      </w:r>
    </w:p>
    <w:p w:rsidR="00000000" w:rsidRDefault="004B4973">
      <w:pPr>
        <w:pStyle w:val="head-1"/>
        <w:divId w:val="154685583"/>
      </w:pPr>
      <w:r>
        <w:t>定义</w:t>
      </w:r>
    </w:p>
    <w:p w:rsidR="00000000" w:rsidRDefault="004B4973">
      <w:pPr>
        <w:pStyle w:val="head-2"/>
        <w:divId w:val="154685583"/>
      </w:pPr>
      <w:r>
        <w:t>参见</w:t>
      </w:r>
    </w:p>
    <w:p w:rsidR="00000000" w:rsidRDefault="004B4973">
      <w:pPr>
        <w:pStyle w:val="head-2"/>
        <w:divId w:val="154685583"/>
      </w:pPr>
      <w:r>
        <w:t>信息性参见</w:t>
      </w:r>
    </w:p>
    <w:p w:rsidR="00000000" w:rsidRDefault="004B4973">
      <w:pPr>
        <w:pStyle w:val="a3"/>
        <w:divId w:val="154685583"/>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510"/>
      </w:tblGrid>
      <w:tr w:rsidR="00000000">
        <w:trPr>
          <w:divId w:val="1546855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包装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pPr>
            <w:r>
              <w:t>B65D</w:t>
            </w:r>
          </w:p>
        </w:tc>
      </w:tr>
    </w:tbl>
    <w:p w:rsidR="00000000" w:rsidRDefault="004B4973">
      <w:pPr>
        <w:pStyle w:val="a3"/>
      </w:pPr>
      <w:r>
        <w:rPr>
          <w:rStyle w:val="a4"/>
          <w:rFonts w:hint="eastAsia"/>
          <w:color w:val="FF0000"/>
          <w:sz w:val="23"/>
          <w:szCs w:val="23"/>
        </w:rPr>
        <w:t>A24F27/14</w:t>
      </w:r>
      <w:r>
        <w:t>·</w:t>
      </w:r>
      <w:r>
        <w:t>火柴分配器；在长片上排列火柴用分配器</w:t>
      </w:r>
    </w:p>
    <w:p w:rsidR="00000000" w:rsidRDefault="004B4973">
      <w:pPr>
        <w:pStyle w:val="head-1"/>
        <w:divId w:val="1487744782"/>
      </w:pPr>
      <w:r>
        <w:t>定义</w:t>
      </w:r>
    </w:p>
    <w:p w:rsidR="00000000" w:rsidRDefault="004B4973">
      <w:pPr>
        <w:pStyle w:val="head-2"/>
        <w:divId w:val="1487744782"/>
      </w:pPr>
      <w:r>
        <w:t>参见</w:t>
      </w:r>
    </w:p>
    <w:p w:rsidR="00000000" w:rsidRDefault="004B4973">
      <w:pPr>
        <w:pStyle w:val="head-2"/>
        <w:divId w:val="1487744782"/>
      </w:pPr>
      <w:r>
        <w:t>信息性参见</w:t>
      </w:r>
    </w:p>
    <w:p w:rsidR="00000000" w:rsidRDefault="004B4973">
      <w:pPr>
        <w:pStyle w:val="a3"/>
        <w:divId w:val="148774478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1110"/>
      </w:tblGrid>
      <w:tr w:rsidR="00000000">
        <w:trPr>
          <w:divId w:val="148774478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wordWrap w:val="0"/>
            </w:pPr>
            <w:r>
              <w:t>一般分配</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B4973">
            <w:pPr>
              <w:pStyle w:val="a3"/>
            </w:pPr>
            <w:r>
              <w:t>B65D83/00</w:t>
            </w:r>
          </w:p>
        </w:tc>
      </w:tr>
    </w:tbl>
    <w:p w:rsidR="004B4973" w:rsidRDefault="004B4973">
      <w:pPr>
        <w:divId w:val="1487744782"/>
      </w:pPr>
    </w:p>
    <w:sectPr w:rsidR="004B4973">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E24CE"/>
    <w:multiLevelType w:val="multilevel"/>
    <w:tmpl w:val="780CE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733AAA"/>
    <w:multiLevelType w:val="multilevel"/>
    <w:tmpl w:val="7B34DF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0A6263"/>
    <w:multiLevelType w:val="multilevel"/>
    <w:tmpl w:val="5D3E71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4B4973"/>
    <w:rsid w:val="004B4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85583">
      <w:marLeft w:val="0"/>
      <w:marRight w:val="0"/>
      <w:marTop w:val="0"/>
      <w:marBottom w:val="0"/>
      <w:divBdr>
        <w:top w:val="none" w:sz="0" w:space="0" w:color="auto"/>
        <w:left w:val="none" w:sz="0" w:space="0" w:color="auto"/>
        <w:bottom w:val="none" w:sz="0" w:space="0" w:color="auto"/>
        <w:right w:val="none" w:sz="0" w:space="0" w:color="auto"/>
      </w:divBdr>
    </w:div>
    <w:div w:id="558513887">
      <w:marLeft w:val="0"/>
      <w:marRight w:val="0"/>
      <w:marTop w:val="0"/>
      <w:marBottom w:val="0"/>
      <w:divBdr>
        <w:top w:val="none" w:sz="0" w:space="0" w:color="auto"/>
        <w:left w:val="none" w:sz="0" w:space="0" w:color="auto"/>
        <w:bottom w:val="none" w:sz="0" w:space="0" w:color="auto"/>
        <w:right w:val="none" w:sz="0" w:space="0" w:color="auto"/>
      </w:divBdr>
    </w:div>
    <w:div w:id="890269481">
      <w:marLeft w:val="0"/>
      <w:marRight w:val="0"/>
      <w:marTop w:val="0"/>
      <w:marBottom w:val="0"/>
      <w:divBdr>
        <w:top w:val="none" w:sz="0" w:space="0" w:color="auto"/>
        <w:left w:val="none" w:sz="0" w:space="0" w:color="auto"/>
        <w:bottom w:val="none" w:sz="0" w:space="0" w:color="auto"/>
        <w:right w:val="none" w:sz="0" w:space="0" w:color="auto"/>
      </w:divBdr>
    </w:div>
    <w:div w:id="1487744782">
      <w:marLeft w:val="0"/>
      <w:marRight w:val="0"/>
      <w:marTop w:val="0"/>
      <w:marBottom w:val="0"/>
      <w:divBdr>
        <w:top w:val="none" w:sz="0" w:space="0" w:color="auto"/>
        <w:left w:val="none" w:sz="0" w:space="0" w:color="auto"/>
        <w:bottom w:val="none" w:sz="0" w:space="0" w:color="auto"/>
        <w:right w:val="none" w:sz="0" w:space="0" w:color="auto"/>
      </w:divBdr>
    </w:div>
    <w:div w:id="1554924243">
      <w:marLeft w:val="0"/>
      <w:marRight w:val="0"/>
      <w:marTop w:val="0"/>
      <w:marBottom w:val="0"/>
      <w:divBdr>
        <w:top w:val="none" w:sz="0" w:space="0" w:color="auto"/>
        <w:left w:val="none" w:sz="0" w:space="0" w:color="auto"/>
        <w:bottom w:val="none" w:sz="0" w:space="0" w:color="auto"/>
        <w:right w:val="none" w:sz="0" w:space="0" w:color="auto"/>
      </w:divBdr>
    </w:div>
    <w:div w:id="1913006171">
      <w:marLeft w:val="0"/>
      <w:marRight w:val="0"/>
      <w:marTop w:val="0"/>
      <w:marBottom w:val="0"/>
      <w:divBdr>
        <w:top w:val="none" w:sz="0" w:space="0" w:color="auto"/>
        <w:left w:val="none" w:sz="0" w:space="0" w:color="auto"/>
        <w:bottom w:val="none" w:sz="0" w:space="0" w:color="auto"/>
        <w:right w:val="none" w:sz="0" w:space="0" w:color="auto"/>
      </w:divBdr>
    </w:div>
    <w:div w:id="2024555477">
      <w:marLeft w:val="0"/>
      <w:marRight w:val="0"/>
      <w:marTop w:val="0"/>
      <w:marBottom w:val="0"/>
      <w:divBdr>
        <w:top w:val="none" w:sz="0" w:space="0" w:color="auto"/>
        <w:left w:val="none" w:sz="0" w:space="0" w:color="auto"/>
        <w:bottom w:val="none" w:sz="0" w:space="0" w:color="auto"/>
        <w:right w:val="none" w:sz="0" w:space="0" w:color="auto"/>
      </w:divBdr>
    </w:div>
    <w:div w:id="210155690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1033</Characters>
  <Application>Microsoft Office Word</Application>
  <DocSecurity>0</DocSecurity>
  <Lines>8</Lines>
  <Paragraphs>2</Paragraphs>
  <ScaleCrop>false</ScaleCrop>
  <Company/>
  <LinksUpToDate>false</LinksUpToDate>
  <CharactersWithSpaces>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