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136559">
      <w:pPr>
        <w:pStyle w:val="a3"/>
      </w:pPr>
      <w:bookmarkStart w:id="0" w:name="_GoBack"/>
      <w:bookmarkEnd w:id="0"/>
      <w:r>
        <w:rPr>
          <w:rStyle w:val="a4"/>
          <w:rFonts w:hint="eastAsia"/>
          <w:color w:val="FF0000"/>
          <w:sz w:val="23"/>
          <w:szCs w:val="23"/>
        </w:rPr>
        <w:t>A61J</w:t>
      </w:r>
      <w:r>
        <w:t>专用于医学或医药目的的容器；专用于把药品制成特殊的物理或服用形式的装置或方法；喂饲食物或口服药物的器具；婴儿橡皮奶头；收集唾液的器具</w:t>
      </w:r>
      <w:r>
        <w:t xml:space="preserve"> </w:t>
      </w:r>
      <w:r>
        <w:t>小类索引</w:t>
      </w:r>
      <w:r>
        <w:t xml:space="preserve"> </w:t>
      </w:r>
      <w:r>
        <w:t>专用于医学或医药目的的容器</w:t>
      </w:r>
      <w:r>
        <w:t xml:space="preserve">1/00 </w:t>
      </w:r>
      <w:r>
        <w:t>专用于把药品制成特殊的物理或服用形状的装置或方法</w:t>
      </w:r>
      <w:r>
        <w:t xml:space="preserve">3/00 </w:t>
      </w:r>
      <w:r>
        <w:t>食物或药的服用</w:t>
      </w:r>
      <w:r>
        <w:t xml:space="preserve"> </w:t>
      </w:r>
      <w:r>
        <w:t>喂饲瓶、橡皮奶嘴、饲管</w:t>
      </w:r>
      <w:r>
        <w:t>9/00</w:t>
      </w:r>
      <w:r>
        <w:t>，</w:t>
      </w:r>
      <w:r>
        <w:t>11/00</w:t>
      </w:r>
      <w:r>
        <w:t>，</w:t>
      </w:r>
      <w:r>
        <w:t xml:space="preserve">15/00 </w:t>
      </w:r>
      <w:r>
        <w:t>其他用具</w:t>
      </w:r>
      <w:r>
        <w:t xml:space="preserve">7/00 </w:t>
      </w:r>
      <w:r>
        <w:t>乳头护罩</w:t>
      </w:r>
      <w:r>
        <w:t xml:space="preserve">13/00 </w:t>
      </w:r>
      <w:r>
        <w:t>婴儿橡皮奶头</w:t>
      </w:r>
      <w:r>
        <w:t xml:space="preserve">17/00 </w:t>
      </w:r>
      <w:r>
        <w:t>接受唾液器具</w:t>
      </w:r>
      <w:r>
        <w:t>19/00</w:t>
      </w:r>
    </w:p>
    <w:p w:rsidR="00000000" w:rsidRDefault="00136559">
      <w:pPr>
        <w:pStyle w:val="head-1"/>
        <w:divId w:val="1488865574"/>
      </w:pPr>
      <w:r>
        <w:t>定义</w:t>
      </w:r>
    </w:p>
    <w:p w:rsidR="00000000" w:rsidRDefault="00136559">
      <w:pPr>
        <w:pStyle w:val="head-2"/>
        <w:divId w:val="1488865574"/>
      </w:pPr>
      <w:r>
        <w:t>定义陈述</w:t>
      </w:r>
    </w:p>
    <w:p w:rsidR="00000000" w:rsidRDefault="00136559">
      <w:pPr>
        <w:pStyle w:val="a3"/>
        <w:divId w:val="1488865574"/>
      </w:pPr>
      <w:r>
        <w:t>该位置包括：</w:t>
      </w:r>
    </w:p>
    <w:p w:rsidR="00000000" w:rsidRDefault="00136559">
      <w:pPr>
        <w:pStyle w:val="a3"/>
        <w:divId w:val="1488865574"/>
      </w:pPr>
      <w:r>
        <w:t>专门适用于将原料药或其基本成分制成或加工成具有特定物理形式的药物产品的仪器、设备或方法，其中，特定的物理形式设计为：</w:t>
      </w:r>
    </w:p>
    <w:p w:rsidR="00000000" w:rsidRDefault="00136559">
      <w:pPr>
        <w:pStyle w:val="a3"/>
        <w:divId w:val="1488865574"/>
      </w:pPr>
    </w:p>
    <w:p w:rsidR="00000000" w:rsidRDefault="00136559">
      <w:pPr>
        <w:pStyle w:val="a3"/>
        <w:divId w:val="1488865574"/>
      </w:pPr>
      <w:r>
        <w:t>使其能够准确的分发或适当的服用（如具有特定剂量的片剂），</w:t>
      </w:r>
    </w:p>
    <w:p w:rsidR="00000000" w:rsidRDefault="00136559">
      <w:pPr>
        <w:pStyle w:val="a3"/>
        <w:divId w:val="1488865574"/>
      </w:pPr>
    </w:p>
    <w:p w:rsidR="00000000" w:rsidRDefault="00136559">
      <w:pPr>
        <w:pStyle w:val="a3"/>
        <w:divId w:val="1488865574"/>
      </w:pPr>
      <w:r>
        <w:t>提高其有利性能从而改善其被服用或使用的可能性（如糖衣片剂、浸药的食物、润滑栓剂），</w:t>
      </w:r>
    </w:p>
    <w:p w:rsidR="00000000" w:rsidRDefault="00136559">
      <w:pPr>
        <w:pStyle w:val="a3"/>
        <w:divId w:val="1488865574"/>
      </w:pPr>
    </w:p>
    <w:p w:rsidR="00000000" w:rsidRDefault="00136559">
      <w:pPr>
        <w:pStyle w:val="a3"/>
        <w:divId w:val="1488865574"/>
      </w:pPr>
      <w:r>
        <w:t>改善或提高其能够被服用或使用的能力</w:t>
      </w:r>
      <w:r>
        <w:t>(</w:t>
      </w:r>
      <w:r>
        <w:t>如胶囊型鱼油、药膏</w:t>
      </w:r>
      <w:r>
        <w:t>)</w:t>
      </w:r>
      <w:r>
        <w:t>，</w:t>
      </w:r>
    </w:p>
    <w:p w:rsidR="00000000" w:rsidRDefault="00136559">
      <w:pPr>
        <w:pStyle w:val="a3"/>
        <w:divId w:val="1488865574"/>
      </w:pPr>
    </w:p>
    <w:p w:rsidR="00000000" w:rsidRDefault="00136559">
      <w:pPr>
        <w:pStyle w:val="a3"/>
        <w:divId w:val="1488865574"/>
      </w:pPr>
      <w:r>
        <w:t>或者促进其有效性。</w:t>
      </w:r>
    </w:p>
    <w:p w:rsidR="00000000" w:rsidRDefault="00136559">
      <w:pPr>
        <w:pStyle w:val="a3"/>
        <w:divId w:val="1488865574"/>
      </w:pPr>
    </w:p>
    <w:p w:rsidR="00000000" w:rsidRDefault="00136559">
      <w:pPr>
        <w:pStyle w:val="a3"/>
        <w:divId w:val="1488865574"/>
      </w:pPr>
      <w:r>
        <w:t>专门适用于喂口服药的仪器、装置或者方法。</w:t>
      </w:r>
    </w:p>
    <w:p w:rsidR="00000000" w:rsidRDefault="00136559">
      <w:pPr>
        <w:pStyle w:val="a3"/>
        <w:divId w:val="1488865574"/>
      </w:pPr>
    </w:p>
    <w:p w:rsidR="00000000" w:rsidRDefault="00136559">
      <w:pPr>
        <w:pStyle w:val="a3"/>
        <w:divId w:val="1488865574"/>
      </w:pPr>
      <w:r>
        <w:t>专门适用于在药物被人使用或者消耗之前保存、容纳药物或药物产品的不可吸收的容器。</w:t>
      </w:r>
    </w:p>
    <w:p w:rsidR="00000000" w:rsidRDefault="00136559">
      <w:pPr>
        <w:pStyle w:val="a3"/>
        <w:divId w:val="1488865574"/>
      </w:pPr>
    </w:p>
    <w:p w:rsidR="00000000" w:rsidRDefault="00136559">
      <w:pPr>
        <w:pStyle w:val="a3"/>
        <w:divId w:val="1488865574"/>
      </w:pPr>
      <w:r>
        <w:t>专门适用于保存、容纳或</w:t>
      </w:r>
      <w:r>
        <w:t>输送除了药物或药物产品外与制药、外科或者治疗方法相关的材料的容器（如血液的贮存容器）。</w:t>
      </w:r>
    </w:p>
    <w:p w:rsidR="00000000" w:rsidRDefault="00136559">
      <w:pPr>
        <w:pStyle w:val="a3"/>
        <w:divId w:val="1488865574"/>
      </w:pPr>
    </w:p>
    <w:p w:rsidR="00000000" w:rsidRDefault="00136559">
      <w:pPr>
        <w:pStyle w:val="a3"/>
        <w:divId w:val="1488865574"/>
      </w:pPr>
      <w:r>
        <w:t>专门适用于或仅用于通过将其插入人体孔口来提供液体或流体形式的营养品的中空软导管（如向胃肠道施加肠内营养）。</w:t>
      </w:r>
    </w:p>
    <w:p w:rsidR="00000000" w:rsidRDefault="00136559">
      <w:pPr>
        <w:pStyle w:val="a3"/>
        <w:divId w:val="1488865574"/>
      </w:pPr>
    </w:p>
    <w:p w:rsidR="00000000" w:rsidRDefault="00136559">
      <w:pPr>
        <w:pStyle w:val="a3"/>
        <w:divId w:val="1488865574"/>
      </w:pPr>
      <w:r>
        <w:t>专门适用于盛装水或者液体或流体形式的营养品的容器（如喂饲瓶），营养品由婴幼儿、小孩或其他人（例如病人、残疾人）通过容器的口腔使用部件或子部件吸食。</w:t>
      </w:r>
    </w:p>
    <w:p w:rsidR="00000000" w:rsidRDefault="00136559">
      <w:pPr>
        <w:pStyle w:val="a3"/>
        <w:divId w:val="1488865574"/>
      </w:pPr>
    </w:p>
    <w:p w:rsidR="00000000" w:rsidRDefault="00136559">
      <w:pPr>
        <w:pStyle w:val="a3"/>
        <w:divId w:val="1488865574"/>
      </w:pPr>
      <w:r>
        <w:t>容器本身口部接合的子部件（例如喂饲瓶的可压缩的橡皮奶嘴），其专门适用于婴幼儿、小孩或成人从容器中吸食水或液体或流体形式营养品。</w:t>
      </w:r>
    </w:p>
    <w:p w:rsidR="00000000" w:rsidRDefault="00136559">
      <w:pPr>
        <w:pStyle w:val="head-2"/>
        <w:divId w:val="1488865574"/>
      </w:pPr>
    </w:p>
    <w:p w:rsidR="00000000" w:rsidRDefault="00136559">
      <w:pPr>
        <w:pStyle w:val="a3"/>
        <w:divId w:val="1488865574"/>
      </w:pPr>
      <w:r>
        <w:t>专门适用于给婴幼儿、病人</w:t>
      </w:r>
      <w:r>
        <w:t>或残疾人喂食液体或流体形式的营养品的其它类型装置或仪器。</w:t>
      </w:r>
    </w:p>
    <w:p w:rsidR="00000000" w:rsidRDefault="00136559">
      <w:pPr>
        <w:pStyle w:val="a3"/>
        <w:divId w:val="1488865574"/>
      </w:pPr>
    </w:p>
    <w:p w:rsidR="00000000" w:rsidRDefault="00136559">
      <w:pPr>
        <w:pStyle w:val="a3"/>
        <w:divId w:val="1488865574"/>
      </w:pPr>
      <w:r>
        <w:t>被设计为不可吸收的且专门适用于或仅用于以下目的的器械：</w:t>
      </w:r>
    </w:p>
    <w:p w:rsidR="00000000" w:rsidRDefault="00136559">
      <w:pPr>
        <w:pStyle w:val="a3"/>
        <w:divId w:val="1488865574"/>
      </w:pPr>
    </w:p>
    <w:p w:rsidR="00000000" w:rsidRDefault="00136559">
      <w:pPr>
        <w:pStyle w:val="a3"/>
        <w:divId w:val="1488865574"/>
      </w:pPr>
      <w:r>
        <w:t>通过缓解身体的渴望（例如口服安抚奶嘴）来实现使婴幼儿或儿童得到安慰、平静和放松。</w:t>
      </w:r>
    </w:p>
    <w:p w:rsidR="00000000" w:rsidRDefault="00136559">
      <w:pPr>
        <w:pStyle w:val="a3"/>
        <w:divId w:val="1488865574"/>
      </w:pPr>
    </w:p>
    <w:p w:rsidR="00000000" w:rsidRDefault="00136559">
      <w:pPr>
        <w:pStyle w:val="a3"/>
        <w:divId w:val="1488865574"/>
      </w:pPr>
      <w:r>
        <w:t>或使婴幼儿或儿童通过使用该装置（例如婴儿磨牙器）来缓解其轻微刺激或者怒火。</w:t>
      </w:r>
    </w:p>
    <w:p w:rsidR="00000000" w:rsidRDefault="00136559">
      <w:pPr>
        <w:pStyle w:val="a3"/>
        <w:divId w:val="1488865574"/>
      </w:pPr>
    </w:p>
    <w:p w:rsidR="00000000" w:rsidRDefault="00136559">
      <w:pPr>
        <w:pStyle w:val="a3"/>
        <w:divId w:val="1488865574"/>
      </w:pPr>
      <w:r>
        <w:t>专门适用于或仅用于接收唾液、痰液或其它口腔排出液的器械或容器。</w:t>
      </w:r>
    </w:p>
    <w:p w:rsidR="00000000" w:rsidRDefault="00136559">
      <w:pPr>
        <w:pStyle w:val="a3"/>
        <w:divId w:val="1488865574"/>
      </w:pPr>
    </w:p>
    <w:p w:rsidR="00000000" w:rsidRDefault="00136559">
      <w:pPr>
        <w:pStyle w:val="a3"/>
        <w:divId w:val="1488865574"/>
      </w:pPr>
      <w:r>
        <w:t>专门适用于防止因摩擦接触产生的人体乳腺的乳头部分的刺激。</w:t>
      </w:r>
    </w:p>
    <w:p w:rsidR="00000000" w:rsidRDefault="00136559">
      <w:pPr>
        <w:pStyle w:val="a3"/>
        <w:divId w:val="1488865574"/>
      </w:pPr>
    </w:p>
    <w:p w:rsidR="00000000" w:rsidRDefault="00136559">
      <w:pPr>
        <w:pStyle w:val="a3"/>
        <w:divId w:val="1488865574"/>
      </w:pPr>
      <w:r>
        <w:t>其它小类不包括的专门适用于上述类型的装置、容器、设备或方法的子部件或步骤。</w:t>
      </w:r>
    </w:p>
    <w:p w:rsidR="00000000" w:rsidRDefault="00136559">
      <w:pPr>
        <w:pStyle w:val="a3"/>
        <w:divId w:val="1488865574"/>
      </w:pPr>
    </w:p>
    <w:p w:rsidR="00000000" w:rsidRDefault="00136559">
      <w:pPr>
        <w:pStyle w:val="a3"/>
        <w:divId w:val="1488865574"/>
      </w:pPr>
      <w:r>
        <w:t>专门适用于与上述装置、容器或器械的一起使用的辅助装置或附件，其用来促进：</w:t>
      </w:r>
    </w:p>
    <w:p w:rsidR="00000000" w:rsidRDefault="00136559">
      <w:pPr>
        <w:pStyle w:val="a3"/>
        <w:divId w:val="1488865574"/>
      </w:pPr>
    </w:p>
    <w:p w:rsidR="00000000" w:rsidRDefault="00136559">
      <w:pPr>
        <w:pStyle w:val="a3"/>
        <w:divId w:val="1488865574"/>
      </w:pPr>
      <w:r>
        <w:t>药物或药物产品的适当分配或使用（例如服药提醒装置、药丸计数器）</w:t>
      </w:r>
    </w:p>
    <w:p w:rsidR="00000000" w:rsidRDefault="00136559">
      <w:pPr>
        <w:pStyle w:val="a3"/>
        <w:divId w:val="1488865574"/>
      </w:pPr>
    </w:p>
    <w:p w:rsidR="00000000" w:rsidRDefault="00136559">
      <w:pPr>
        <w:pStyle w:val="a3"/>
        <w:divId w:val="1488865574"/>
      </w:pPr>
      <w:r>
        <w:t>或是人类口服食物。</w:t>
      </w:r>
    </w:p>
    <w:p w:rsidR="00000000" w:rsidRDefault="00136559">
      <w:pPr>
        <w:pStyle w:val="head-2"/>
        <w:divId w:val="1488865574"/>
      </w:pPr>
    </w:p>
    <w:p w:rsidR="00000000" w:rsidRDefault="00136559">
      <w:pPr>
        <w:pStyle w:val="head-2"/>
        <w:divId w:val="1488865574"/>
      </w:pPr>
      <w:r>
        <w:t>大技术主题范围之间的关系</w:t>
      </w:r>
    </w:p>
    <w:p w:rsidR="00000000" w:rsidRDefault="00136559">
      <w:pPr>
        <w:pStyle w:val="a3"/>
        <w:divId w:val="1488865574"/>
      </w:pPr>
      <w:r>
        <w:t>当用于动物</w:t>
      </w:r>
    </w:p>
    <w:p w:rsidR="00000000" w:rsidRDefault="00136559">
      <w:pPr>
        <w:pStyle w:val="a3"/>
        <w:divId w:val="1488865574"/>
      </w:pPr>
    </w:p>
    <w:p w:rsidR="00000000" w:rsidRDefault="00136559">
      <w:pPr>
        <w:pStyle w:val="a3"/>
        <w:divId w:val="1488865574"/>
      </w:pPr>
      <w:r>
        <w:t>如果一个仪器、装置或方法能够以相同的目的和方式应用于人体和动物，而且其适合本小类，则入</w:t>
      </w:r>
      <w:r>
        <w:t>A61J</w:t>
      </w:r>
      <w:r>
        <w:t>。</w:t>
      </w:r>
    </w:p>
    <w:p w:rsidR="00000000" w:rsidRDefault="00136559">
      <w:pPr>
        <w:pStyle w:val="a3"/>
        <w:divId w:val="1488865574"/>
      </w:pPr>
    </w:p>
    <w:p w:rsidR="00000000" w:rsidRDefault="00136559">
      <w:pPr>
        <w:pStyle w:val="a3"/>
        <w:divId w:val="1488865574"/>
      </w:pPr>
      <w:r>
        <w:t>与</w:t>
      </w:r>
      <w:r>
        <w:t>A61J</w:t>
      </w:r>
      <w:r>
        <w:t>包括的仪器、装置或方法类似的专门用于动物或以不同于人的方式或目的用于动物的设备或方法，分入</w:t>
      </w:r>
      <w:r>
        <w:t>A61D</w:t>
      </w:r>
      <w:r>
        <w:t>。</w:t>
      </w:r>
    </w:p>
    <w:p w:rsidR="00000000" w:rsidRDefault="00136559">
      <w:pPr>
        <w:pStyle w:val="a3"/>
        <w:divId w:val="1488865574"/>
      </w:pPr>
    </w:p>
    <w:p w:rsidR="00000000" w:rsidRDefault="00136559">
      <w:pPr>
        <w:pStyle w:val="a3"/>
        <w:divId w:val="1488865574"/>
      </w:pPr>
      <w:r>
        <w:t>婴儿的安慰品、食物和玩具</w:t>
      </w:r>
    </w:p>
    <w:p w:rsidR="00000000" w:rsidRDefault="00136559">
      <w:pPr>
        <w:pStyle w:val="a3"/>
        <w:divId w:val="1488865574"/>
      </w:pPr>
    </w:p>
    <w:p w:rsidR="00000000" w:rsidRDefault="00136559">
      <w:pPr>
        <w:pStyle w:val="a3"/>
        <w:divId w:val="1488865574"/>
      </w:pPr>
      <w:r>
        <w:t>婴儿可能感兴趣的装置（如具有婴儿可操控的诸如动物之类</w:t>
      </w:r>
      <w:r>
        <w:t>的特定形状的装置）</w:t>
      </w:r>
      <w:r>
        <w:t xml:space="preserve"> </w:t>
      </w:r>
      <w:r>
        <w:t>和用来缓解婴儿渴望、激怒或怒火的装置分入</w:t>
      </w:r>
      <w:r>
        <w:t>A61J</w:t>
      </w:r>
      <w:r>
        <w:t>。</w:t>
      </w:r>
    </w:p>
    <w:p w:rsidR="00000000" w:rsidRDefault="00136559">
      <w:pPr>
        <w:pStyle w:val="a3"/>
        <w:divId w:val="1488865574"/>
      </w:pPr>
    </w:p>
    <w:p w:rsidR="00000000" w:rsidRDefault="00136559">
      <w:pPr>
        <w:pStyle w:val="a3"/>
        <w:divId w:val="1488865574"/>
      </w:pPr>
      <w:r>
        <w:t>以能够使婴儿自娱自乐为首要目的，但也可以附带地使其情绪安静的装置（如睡觉时间的毛绒熊）入</w:t>
      </w:r>
      <w:r>
        <w:t>A63H</w:t>
      </w:r>
      <w:r>
        <w:t>。</w:t>
      </w:r>
    </w:p>
    <w:p w:rsidR="00000000" w:rsidRDefault="00136559">
      <w:pPr>
        <w:pStyle w:val="head-2"/>
        <w:divId w:val="1488865574"/>
      </w:pPr>
      <w:r>
        <w:t>参见</w:t>
      </w:r>
    </w:p>
    <w:p w:rsidR="00000000" w:rsidRDefault="00136559">
      <w:pPr>
        <w:pStyle w:val="head-2"/>
        <w:divId w:val="1488865574"/>
      </w:pPr>
      <w:r>
        <w:t>限定性参见</w:t>
      </w:r>
    </w:p>
    <w:p w:rsidR="00000000" w:rsidRDefault="00136559">
      <w:pPr>
        <w:pStyle w:val="a3"/>
        <w:divId w:val="1488865574"/>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226"/>
        <w:gridCol w:w="1110"/>
      </w:tblGrid>
      <w:tr w:rsidR="00000000">
        <w:trPr>
          <w:divId w:val="148886557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输液装置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A61M5/14</w:t>
            </w:r>
          </w:p>
        </w:tc>
      </w:tr>
      <w:tr w:rsidR="00000000">
        <w:trPr>
          <w:divId w:val="148886557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注射器安瓿或卡普耳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A61M5/28</w:t>
            </w:r>
          </w:p>
        </w:tc>
      </w:tr>
      <w:tr w:rsidR="00000000">
        <w:trPr>
          <w:divId w:val="148886557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将介质引入体内的缓释微胶囊和将介质引入或保留在人体体腔的其它装置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A61M31/00</w:t>
            </w:r>
          </w:p>
        </w:tc>
      </w:tr>
      <w:tr w:rsidR="00000000">
        <w:trPr>
          <w:divId w:val="148886557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将缓释药物贴片应用于人体的装置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A61M35/00</w:t>
            </w:r>
          </w:p>
        </w:tc>
      </w:tr>
      <w:tr w:rsidR="00000000">
        <w:trPr>
          <w:divId w:val="148886557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专用于医用的管、联接管、阀或耦合管</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A61M39/00</w:t>
            </w:r>
          </w:p>
        </w:tc>
      </w:tr>
    </w:tbl>
    <w:p w:rsidR="00000000" w:rsidRDefault="00136559">
      <w:pPr>
        <w:pStyle w:val="head-2"/>
        <w:divId w:val="1488865574"/>
      </w:pPr>
      <w:r>
        <w:t>信息性参见</w:t>
      </w:r>
    </w:p>
    <w:p w:rsidR="00000000" w:rsidRDefault="00136559">
      <w:pPr>
        <w:pStyle w:val="a3"/>
        <w:divId w:val="1488865574"/>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365"/>
        <w:gridCol w:w="1971"/>
      </w:tblGrid>
      <w:tr w:rsidR="00000000">
        <w:trPr>
          <w:divId w:val="148886557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食品或食料；它们的制备或处理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A23L5/00-A23L35/00</w:t>
            </w:r>
          </w:p>
        </w:tc>
      </w:tr>
      <w:tr w:rsidR="00000000">
        <w:trPr>
          <w:divId w:val="148886557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勺类餐具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A47G21/04</w:t>
            </w:r>
          </w:p>
        </w:tc>
      </w:tr>
      <w:tr w:rsidR="00000000">
        <w:trPr>
          <w:divId w:val="148886557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餐桌上的饮水器皿</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A47G19/22</w:t>
            </w:r>
          </w:p>
        </w:tc>
      </w:tr>
      <w:tr w:rsidR="00000000">
        <w:trPr>
          <w:divId w:val="148886557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用于器具或器械的保护性包装或覆盖物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wordWrap w:val="0"/>
            </w:pPr>
            <w:r>
              <w:t>A61B42/10,A61B50/00</w:t>
            </w:r>
          </w:p>
        </w:tc>
      </w:tr>
      <w:tr w:rsidR="00000000">
        <w:trPr>
          <w:divId w:val="148886557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以特殊物理形状为特征的医药配制品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A61K9/00</w:t>
            </w:r>
          </w:p>
        </w:tc>
      </w:tr>
      <w:tr w:rsidR="00000000">
        <w:trPr>
          <w:divId w:val="148886557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栓剂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A61K9/02</w:t>
            </w:r>
          </w:p>
        </w:tc>
      </w:tr>
      <w:tr w:rsidR="00000000">
        <w:trPr>
          <w:divId w:val="148886557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胶囊</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A61K9/48</w:t>
            </w:r>
          </w:p>
        </w:tc>
      </w:tr>
      <w:tr w:rsidR="00000000">
        <w:trPr>
          <w:divId w:val="148886557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将介质引入身体的设备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A61M</w:t>
            </w:r>
          </w:p>
        </w:tc>
      </w:tr>
      <w:tr w:rsidR="00000000">
        <w:trPr>
          <w:divId w:val="148886557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实验室用的点滴器或容器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B01L3/00</w:t>
            </w:r>
          </w:p>
        </w:tc>
      </w:tr>
      <w:tr w:rsidR="00000000">
        <w:trPr>
          <w:divId w:val="148886557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用于一般物件或物料贮存或运输的容器；所用的附件、封口或配件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B65D</w:t>
            </w:r>
          </w:p>
        </w:tc>
      </w:tr>
      <w:tr w:rsidR="00000000">
        <w:trPr>
          <w:divId w:val="148886557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用切割或穿透，或撕裂易碎元件或部分进行开启的特殊构造的容器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B65D17/00</w:t>
            </w:r>
          </w:p>
        </w:tc>
      </w:tr>
      <w:tr w:rsidR="00000000">
        <w:trPr>
          <w:divId w:val="148886557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其他类目不包含的瓶或罐的零部件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B65D23/00</w:t>
            </w:r>
          </w:p>
        </w:tc>
      </w:tr>
      <w:tr w:rsidR="00000000">
        <w:trPr>
          <w:divId w:val="148886557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密闭容器的点滴器类型的分配器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B65D47/18</w:t>
            </w:r>
          </w:p>
        </w:tc>
      </w:tr>
      <w:tr w:rsidR="00000000">
        <w:trPr>
          <w:divId w:val="148886557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具有阻止未被授权或未达到必需的体能水平的情况下打开或拆除装置的容器封闭件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B65D50/00</w:t>
            </w:r>
          </w:p>
        </w:tc>
      </w:tr>
      <w:tr w:rsidR="00000000">
        <w:trPr>
          <w:divId w:val="148886557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泡罩包装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B65D75/36</w:t>
            </w:r>
          </w:p>
        </w:tc>
      </w:tr>
      <w:tr w:rsidR="00000000">
        <w:trPr>
          <w:divId w:val="148886557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用于瓶子、罐子或类似容器的闭塞件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B67B</w:t>
            </w:r>
          </w:p>
        </w:tc>
      </w:tr>
    </w:tbl>
    <w:p w:rsidR="00000000" w:rsidRDefault="00136559">
      <w:pPr>
        <w:pStyle w:val="head-2"/>
        <w:divId w:val="1488865574"/>
      </w:pPr>
      <w:r>
        <w:t>术语表</w:t>
      </w:r>
    </w:p>
    <w:p w:rsidR="00000000" w:rsidRDefault="00136559">
      <w:pPr>
        <w:pStyle w:val="a3"/>
        <w:divId w:val="1488865574"/>
      </w:pPr>
      <w:r>
        <w:t>在该位置中，下列术语（或措辞）以指定的含义使用：</w:t>
      </w:r>
    </w:p>
    <w:p w:rsidR="00000000" w:rsidRDefault="00136559">
      <w:pPr>
        <w:pStyle w:val="a3"/>
        <w:divId w:val="1488865574"/>
      </w:pPr>
    </w:p>
    <w:p w:rsidR="00000000" w:rsidRDefault="00136559">
      <w:pPr>
        <w:pStyle w:val="a3"/>
        <w:divId w:val="1488865574"/>
      </w:pPr>
      <w:r>
        <w:t>药品，药物</w:t>
      </w:r>
    </w:p>
    <w:p w:rsidR="00000000" w:rsidRDefault="00136559">
      <w:pPr>
        <w:pStyle w:val="a3"/>
        <w:divId w:val="1488865574"/>
      </w:pPr>
      <w:r>
        <w:t>用于诊断、治疗、缓解、缓和或防止疾病、紊乱、损伤或任何异常身体或精神状态的化学或生物学物质。</w:t>
      </w:r>
    </w:p>
    <w:p w:rsidR="00000000" w:rsidRDefault="00136559">
      <w:pPr>
        <w:pStyle w:val="a3"/>
        <w:divId w:val="1488865574"/>
      </w:pPr>
    </w:p>
    <w:p w:rsidR="00000000" w:rsidRDefault="00136559">
      <w:pPr>
        <w:pStyle w:val="a3"/>
        <w:divId w:val="1488865574"/>
      </w:pPr>
    </w:p>
    <w:p w:rsidR="00000000" w:rsidRDefault="00136559">
      <w:pPr>
        <w:pStyle w:val="a3"/>
        <w:divId w:val="1488865574"/>
      </w:pPr>
      <w:r>
        <w:t>医药产品</w:t>
      </w:r>
    </w:p>
    <w:p w:rsidR="00000000" w:rsidRDefault="00136559">
      <w:pPr>
        <w:pStyle w:val="a3"/>
        <w:divId w:val="1488865574"/>
      </w:pPr>
      <w:r>
        <w:t>由制造商或药剂师制成的用于人体体内或体外的人工药物或天然药物。</w:t>
      </w:r>
    </w:p>
    <w:p w:rsidR="00000000" w:rsidRDefault="00136559">
      <w:pPr>
        <w:pStyle w:val="a3"/>
        <w:divId w:val="1488865574"/>
      </w:pPr>
    </w:p>
    <w:p w:rsidR="00000000" w:rsidRDefault="00136559">
      <w:pPr>
        <w:pStyle w:val="a3"/>
        <w:divId w:val="1488865574"/>
      </w:pPr>
    </w:p>
    <w:p w:rsidR="00000000" w:rsidRDefault="00136559">
      <w:pPr>
        <w:pStyle w:val="a3"/>
        <w:divId w:val="1488865574"/>
      </w:pPr>
      <w:r>
        <w:t>病人</w:t>
      </w:r>
    </w:p>
    <w:p w:rsidR="00000000" w:rsidRDefault="00136559">
      <w:pPr>
        <w:pStyle w:val="a3"/>
        <w:divId w:val="1488865574"/>
      </w:pPr>
      <w:r>
        <w:t>等待或经受任何形式的（</w:t>
      </w:r>
      <w:r>
        <w:t>a</w:t>
      </w:r>
      <w:r>
        <w:t>）医学护理（例如检验）或由医务人员（例如医生、牙医、助产士、按摩脊柱治疗者）治疗的，或者（</w:t>
      </w:r>
      <w:r>
        <w:t>b</w:t>
      </w:r>
      <w:r>
        <w:t>）由于损伤由照看者（例如医院或家庭护理员）照料（例如喂食）的人。</w:t>
      </w:r>
    </w:p>
    <w:p w:rsidR="00000000" w:rsidRDefault="00136559">
      <w:pPr>
        <w:pStyle w:val="a3"/>
        <w:divId w:val="1488865574"/>
      </w:pPr>
    </w:p>
    <w:p w:rsidR="00000000" w:rsidRDefault="00136559">
      <w:pPr>
        <w:pStyle w:val="a3"/>
        <w:divId w:val="1488865574"/>
      </w:pPr>
    </w:p>
    <w:p w:rsidR="00000000" w:rsidRDefault="00136559">
      <w:pPr>
        <w:pStyle w:val="a3"/>
        <w:divId w:val="1488865574"/>
      </w:pPr>
      <w:r>
        <w:t>残疾人</w:t>
      </w:r>
    </w:p>
    <w:p w:rsidR="00000000" w:rsidRDefault="00136559">
      <w:pPr>
        <w:pStyle w:val="a3"/>
        <w:divId w:val="1488865574"/>
      </w:pPr>
      <w:r>
        <w:t>由于身体或智力损伤</w:t>
      </w:r>
      <w:r>
        <w:t>/</w:t>
      </w:r>
      <w:r>
        <w:t>状况在无人帮助情况下不具有基本行为能力（例如行走）的人。</w:t>
      </w:r>
    </w:p>
    <w:p w:rsidR="00000000" w:rsidRDefault="00136559">
      <w:pPr>
        <w:pStyle w:val="a3"/>
        <w:divId w:val="1488865574"/>
      </w:pPr>
    </w:p>
    <w:p w:rsidR="00000000" w:rsidRDefault="00136559">
      <w:pPr>
        <w:pStyle w:val="head-2"/>
        <w:divId w:val="1488865574"/>
      </w:pPr>
      <w:r>
        <w:t>同义词和关键词</w:t>
      </w:r>
    </w:p>
    <w:p w:rsidR="00000000" w:rsidRDefault="00136559">
      <w:pPr>
        <w:pStyle w:val="head-2"/>
        <w:divId w:val="1488865574"/>
      </w:pPr>
      <w:r>
        <w:t>同义词</w:t>
      </w:r>
    </w:p>
    <w:p w:rsidR="00000000" w:rsidRDefault="00136559">
      <w:pPr>
        <w:pStyle w:val="a3"/>
        <w:numPr>
          <w:ilvl w:val="0"/>
          <w:numId w:val="1"/>
        </w:numPr>
        <w:divId w:val="1488865574"/>
      </w:pPr>
    </w:p>
    <w:p w:rsidR="00000000" w:rsidRDefault="00136559">
      <w:pPr>
        <w:pStyle w:val="a3"/>
        <w:numPr>
          <w:ilvl w:val="1"/>
          <w:numId w:val="1"/>
        </w:numPr>
        <w:divId w:val="1488865574"/>
      </w:pPr>
      <w:r>
        <w:t>奶头</w:t>
      </w:r>
    </w:p>
    <w:p w:rsidR="00000000" w:rsidRDefault="00136559">
      <w:pPr>
        <w:pStyle w:val="a3"/>
        <w:numPr>
          <w:ilvl w:val="1"/>
          <w:numId w:val="1"/>
        </w:numPr>
        <w:divId w:val="1488865574"/>
      </w:pPr>
      <w:r>
        <w:t>奶嘴</w:t>
      </w:r>
    </w:p>
    <w:p w:rsidR="00000000" w:rsidRDefault="00136559">
      <w:pPr>
        <w:pStyle w:val="a3"/>
        <w:numPr>
          <w:ilvl w:val="0"/>
          <w:numId w:val="1"/>
        </w:numPr>
        <w:divId w:val="1488865574"/>
      </w:pPr>
    </w:p>
    <w:p w:rsidR="00000000" w:rsidRDefault="00136559">
      <w:pPr>
        <w:pStyle w:val="a3"/>
        <w:numPr>
          <w:ilvl w:val="1"/>
          <w:numId w:val="1"/>
        </w:numPr>
        <w:divId w:val="1488865574"/>
      </w:pPr>
      <w:r>
        <w:t>护理瓶</w:t>
      </w:r>
    </w:p>
    <w:p w:rsidR="00000000" w:rsidRDefault="00136559">
      <w:pPr>
        <w:pStyle w:val="a3"/>
        <w:numPr>
          <w:ilvl w:val="1"/>
          <w:numId w:val="1"/>
        </w:numPr>
        <w:divId w:val="1488865574"/>
      </w:pPr>
      <w:r>
        <w:t>饲喂瓶</w:t>
      </w:r>
    </w:p>
    <w:p w:rsidR="00000000" w:rsidRDefault="00136559">
      <w:pPr>
        <w:pStyle w:val="a3"/>
        <w:numPr>
          <w:ilvl w:val="1"/>
          <w:numId w:val="1"/>
        </w:numPr>
        <w:divId w:val="1488865574"/>
      </w:pPr>
      <w:r>
        <w:t>婴儿奶瓶</w:t>
      </w:r>
    </w:p>
    <w:p w:rsidR="00000000" w:rsidRDefault="00136559">
      <w:pPr>
        <w:pStyle w:val="a3"/>
        <w:numPr>
          <w:ilvl w:val="0"/>
          <w:numId w:val="1"/>
        </w:numPr>
        <w:divId w:val="1488865574"/>
      </w:pPr>
    </w:p>
    <w:p w:rsidR="00000000" w:rsidRDefault="00136559">
      <w:pPr>
        <w:pStyle w:val="a3"/>
        <w:numPr>
          <w:ilvl w:val="1"/>
          <w:numId w:val="1"/>
        </w:numPr>
        <w:divId w:val="1488865574"/>
      </w:pPr>
      <w:r>
        <w:t>痰盂</w:t>
      </w:r>
    </w:p>
    <w:p w:rsidR="00000000" w:rsidRDefault="00136559">
      <w:pPr>
        <w:pStyle w:val="a3"/>
        <w:numPr>
          <w:ilvl w:val="1"/>
          <w:numId w:val="1"/>
        </w:numPr>
        <w:divId w:val="1488865574"/>
      </w:pPr>
      <w:r>
        <w:t>痰桶</w:t>
      </w:r>
    </w:p>
    <w:p w:rsidR="00000000" w:rsidRDefault="00136559">
      <w:pPr>
        <w:pStyle w:val="a3"/>
      </w:pPr>
      <w:r>
        <w:rPr>
          <w:rStyle w:val="a4"/>
          <w:rFonts w:hint="eastAsia"/>
          <w:color w:val="FF0000"/>
          <w:sz w:val="23"/>
          <w:szCs w:val="23"/>
        </w:rPr>
        <w:t>A61J1/00</w:t>
      </w:r>
      <w:r>
        <w:t>专用于医疗或药物目的的容器（用于口服胶囊或类似物的入</w:t>
      </w:r>
      <w:r>
        <w:t>A61J3/07</w:t>
      </w:r>
      <w:r>
        <w:t>）（专用于外科或诊断器具或器械的入</w:t>
      </w:r>
      <w:r>
        <w:t>A61B50/30</w:t>
      </w:r>
      <w:r>
        <w:t>）（放射性物质的容器入</w:t>
      </w:r>
      <w:r>
        <w:t>G21F5/00</w:t>
      </w:r>
      <w:r>
        <w:t>）</w:t>
      </w:r>
    </w:p>
    <w:p w:rsidR="00000000" w:rsidRDefault="00136559">
      <w:pPr>
        <w:pStyle w:val="head-1"/>
        <w:divId w:val="976186359"/>
      </w:pPr>
      <w:r>
        <w:t>定义</w:t>
      </w:r>
    </w:p>
    <w:p w:rsidR="00000000" w:rsidRDefault="00136559">
      <w:pPr>
        <w:pStyle w:val="head-2"/>
        <w:divId w:val="976186359"/>
      </w:pPr>
      <w:r>
        <w:t>参见</w:t>
      </w:r>
    </w:p>
    <w:p w:rsidR="00000000" w:rsidRDefault="00136559">
      <w:pPr>
        <w:pStyle w:val="head-2"/>
        <w:divId w:val="976186359"/>
      </w:pPr>
      <w:r>
        <w:t>信息性参见</w:t>
      </w:r>
    </w:p>
    <w:p w:rsidR="00000000" w:rsidRDefault="00136559">
      <w:pPr>
        <w:pStyle w:val="a3"/>
        <w:divId w:val="976186359"/>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110"/>
        <w:gridCol w:w="1110"/>
      </w:tblGrid>
      <w:tr w:rsidR="00000000">
        <w:trPr>
          <w:divId w:val="9761863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血液调节用品的抗凝血处理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A61L33/00</w:t>
            </w:r>
          </w:p>
        </w:tc>
      </w:tr>
      <w:tr w:rsidR="00000000">
        <w:trPr>
          <w:divId w:val="97618635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用于将介质引入身体内或身体上的装置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A61M</w:t>
            </w:r>
          </w:p>
        </w:tc>
      </w:tr>
    </w:tbl>
    <w:p w:rsidR="00000000" w:rsidRDefault="00136559">
      <w:pPr>
        <w:pStyle w:val="a3"/>
      </w:pPr>
      <w:r>
        <w:rPr>
          <w:rStyle w:val="a4"/>
          <w:rFonts w:hint="eastAsia"/>
          <w:color w:val="FF0000"/>
          <w:sz w:val="23"/>
          <w:szCs w:val="23"/>
        </w:rPr>
        <w:t>A61J3/02</w:t>
      </w:r>
      <w:r>
        <w:t>·</w:t>
      </w:r>
      <w:r>
        <w:t>制成粉剂形式</w:t>
      </w:r>
    </w:p>
    <w:p w:rsidR="00000000" w:rsidRDefault="00136559">
      <w:pPr>
        <w:pStyle w:val="head-1"/>
        <w:divId w:val="1307276268"/>
      </w:pPr>
      <w:r>
        <w:t>定义</w:t>
      </w:r>
    </w:p>
    <w:p w:rsidR="00000000" w:rsidRDefault="00136559">
      <w:pPr>
        <w:pStyle w:val="head-2"/>
        <w:divId w:val="1307276268"/>
      </w:pPr>
      <w:r>
        <w:t>参见</w:t>
      </w:r>
    </w:p>
    <w:p w:rsidR="00000000" w:rsidRDefault="00136559">
      <w:pPr>
        <w:pStyle w:val="head-2"/>
        <w:divId w:val="1307276268"/>
      </w:pPr>
      <w:r>
        <w:t>信息性参见</w:t>
      </w:r>
    </w:p>
    <w:p w:rsidR="00000000" w:rsidRDefault="00136559">
      <w:pPr>
        <w:pStyle w:val="a3"/>
        <w:divId w:val="1307276268"/>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0"/>
        <w:gridCol w:w="510"/>
      </w:tblGrid>
      <w:tr w:rsidR="00000000">
        <w:trPr>
          <w:divId w:val="13072762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一般研磨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B02C</w:t>
            </w:r>
          </w:p>
        </w:tc>
      </w:tr>
    </w:tbl>
    <w:p w:rsidR="00000000" w:rsidRDefault="00136559">
      <w:pPr>
        <w:pStyle w:val="a3"/>
      </w:pPr>
      <w:r>
        <w:rPr>
          <w:rStyle w:val="a4"/>
          <w:rFonts w:hint="eastAsia"/>
          <w:color w:val="FF0000"/>
          <w:sz w:val="23"/>
          <w:szCs w:val="23"/>
        </w:rPr>
        <w:t>A61J7/00</w:t>
      </w:r>
      <w:r>
        <w:t>喂口服药用具，例如汤匙（量重匙入</w:t>
      </w:r>
      <w:r>
        <w:t>G01G19/56</w:t>
      </w:r>
      <w:r>
        <w:t>）；丸药计数器；用于指示时间或提醒服药的装置</w:t>
      </w:r>
    </w:p>
    <w:p w:rsidR="00000000" w:rsidRDefault="00136559">
      <w:pPr>
        <w:pStyle w:val="head-1"/>
        <w:divId w:val="1649044647"/>
      </w:pPr>
      <w:r>
        <w:t>定义</w:t>
      </w:r>
    </w:p>
    <w:p w:rsidR="00000000" w:rsidRDefault="00136559">
      <w:pPr>
        <w:pStyle w:val="head-2"/>
        <w:divId w:val="1649044647"/>
      </w:pPr>
      <w:r>
        <w:t>参见</w:t>
      </w:r>
    </w:p>
    <w:p w:rsidR="00000000" w:rsidRDefault="00136559">
      <w:pPr>
        <w:pStyle w:val="head-2"/>
        <w:divId w:val="1649044647"/>
      </w:pPr>
      <w:r>
        <w:t>信息性参见</w:t>
      </w:r>
    </w:p>
    <w:p w:rsidR="00000000" w:rsidRDefault="00136559">
      <w:pPr>
        <w:pStyle w:val="a3"/>
        <w:divId w:val="1649044647"/>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590"/>
        <w:gridCol w:w="1110"/>
      </w:tblGrid>
      <w:tr w:rsidR="00000000">
        <w:trPr>
          <w:divId w:val="164904464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用于流体或流动固体材料的标定容量的测量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G01F19/00</w:t>
            </w:r>
          </w:p>
        </w:tc>
      </w:tr>
    </w:tbl>
    <w:p w:rsidR="00000000" w:rsidRDefault="00136559">
      <w:pPr>
        <w:pStyle w:val="a3"/>
      </w:pPr>
      <w:r>
        <w:rPr>
          <w:rStyle w:val="a4"/>
          <w:rFonts w:hint="eastAsia"/>
          <w:color w:val="FF0000"/>
          <w:sz w:val="23"/>
          <w:szCs w:val="23"/>
        </w:rPr>
        <w:t>A61J9/00</w:t>
      </w:r>
      <w:r>
        <w:t>一般喂饲瓶</w:t>
      </w:r>
    </w:p>
    <w:p w:rsidR="00000000" w:rsidRDefault="00136559">
      <w:pPr>
        <w:pStyle w:val="head-1"/>
        <w:divId w:val="35930069"/>
      </w:pPr>
      <w:r>
        <w:t>定义</w:t>
      </w:r>
    </w:p>
    <w:p w:rsidR="00000000" w:rsidRDefault="00136559">
      <w:pPr>
        <w:pStyle w:val="head-2"/>
        <w:divId w:val="35930069"/>
      </w:pPr>
      <w:r>
        <w:t>参见</w:t>
      </w:r>
    </w:p>
    <w:p w:rsidR="00000000" w:rsidRDefault="00136559">
      <w:pPr>
        <w:pStyle w:val="head-2"/>
        <w:divId w:val="35930069"/>
      </w:pPr>
      <w:r>
        <w:t>信息性参见</w:t>
      </w:r>
    </w:p>
    <w:p w:rsidR="00000000" w:rsidRDefault="00136559">
      <w:pPr>
        <w:pStyle w:val="a3"/>
        <w:divId w:val="35930069"/>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30"/>
        <w:gridCol w:w="510"/>
      </w:tblGrid>
      <w:tr w:rsidR="00000000">
        <w:trPr>
          <w:divId w:val="3593006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电加热元件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H05B</w:t>
            </w:r>
          </w:p>
        </w:tc>
      </w:tr>
    </w:tbl>
    <w:p w:rsidR="00000000" w:rsidRDefault="00136559">
      <w:pPr>
        <w:pStyle w:val="a3"/>
      </w:pPr>
      <w:r>
        <w:rPr>
          <w:rStyle w:val="a4"/>
          <w:rFonts w:hint="eastAsia"/>
          <w:color w:val="FF0000"/>
          <w:sz w:val="23"/>
          <w:szCs w:val="23"/>
        </w:rPr>
        <w:t>A61J13/00</w:t>
      </w:r>
      <w:r>
        <w:t>乳头护罩</w:t>
      </w:r>
    </w:p>
    <w:p w:rsidR="00000000" w:rsidRDefault="00136559">
      <w:pPr>
        <w:pStyle w:val="head-1"/>
        <w:divId w:val="1499226262"/>
      </w:pPr>
      <w:r>
        <w:t>定义</w:t>
      </w:r>
    </w:p>
    <w:p w:rsidR="00000000" w:rsidRDefault="00136559">
      <w:pPr>
        <w:pStyle w:val="head-2"/>
        <w:divId w:val="1499226262"/>
      </w:pPr>
      <w:r>
        <w:t>参见</w:t>
      </w:r>
    </w:p>
    <w:p w:rsidR="00000000" w:rsidRDefault="00136559">
      <w:pPr>
        <w:pStyle w:val="head-2"/>
        <w:divId w:val="1499226262"/>
      </w:pPr>
      <w:r>
        <w:t>信息性参见</w:t>
      </w:r>
    </w:p>
    <w:p w:rsidR="00000000" w:rsidRDefault="00136559">
      <w:pPr>
        <w:pStyle w:val="a3"/>
        <w:divId w:val="1499226262"/>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50"/>
        <w:gridCol w:w="990"/>
      </w:tblGrid>
      <w:tr w:rsidR="00000000">
        <w:trPr>
          <w:divId w:val="149922626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吸奶器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A61M1/06</w:t>
            </w:r>
          </w:p>
        </w:tc>
      </w:tr>
    </w:tbl>
    <w:p w:rsidR="00000000" w:rsidRDefault="00136559">
      <w:pPr>
        <w:pStyle w:val="a3"/>
      </w:pPr>
      <w:r>
        <w:rPr>
          <w:rStyle w:val="a4"/>
          <w:rFonts w:hint="eastAsia"/>
          <w:color w:val="FF0000"/>
          <w:sz w:val="23"/>
          <w:szCs w:val="23"/>
        </w:rPr>
        <w:t>A61J15/00</w:t>
      </w:r>
      <w:r>
        <w:t>治疗用饲管</w:t>
      </w:r>
    </w:p>
    <w:p w:rsidR="00000000" w:rsidRDefault="00136559">
      <w:pPr>
        <w:pStyle w:val="head-1"/>
        <w:divId w:val="1892572864"/>
      </w:pPr>
      <w:r>
        <w:t>定义</w:t>
      </w:r>
    </w:p>
    <w:p w:rsidR="00000000" w:rsidRDefault="00136559">
      <w:pPr>
        <w:pStyle w:val="head-2"/>
        <w:divId w:val="1892572864"/>
      </w:pPr>
      <w:r>
        <w:t>参见</w:t>
      </w:r>
    </w:p>
    <w:p w:rsidR="00000000" w:rsidRDefault="00136559">
      <w:pPr>
        <w:pStyle w:val="head-2"/>
        <w:divId w:val="1892572864"/>
      </w:pPr>
      <w:r>
        <w:t>信息性参见</w:t>
      </w:r>
    </w:p>
    <w:p w:rsidR="00000000" w:rsidRDefault="00136559">
      <w:pPr>
        <w:pStyle w:val="a3"/>
        <w:divId w:val="1892572864"/>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90"/>
        <w:gridCol w:w="1110"/>
      </w:tblGrid>
      <w:tr w:rsidR="00000000">
        <w:trPr>
          <w:divId w:val="18925728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wordWrap w:val="0"/>
            </w:pPr>
            <w:r>
              <w:t>作为餐具的饮水吸管</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136559">
            <w:pPr>
              <w:pStyle w:val="a3"/>
            </w:pPr>
            <w:r>
              <w:t>A47G21/18</w:t>
            </w:r>
          </w:p>
        </w:tc>
      </w:tr>
    </w:tbl>
    <w:p w:rsidR="00136559" w:rsidRDefault="00136559">
      <w:pPr>
        <w:divId w:val="1892572864"/>
      </w:pPr>
    </w:p>
    <w:sectPr w:rsidR="00136559">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08798B"/>
    <w:multiLevelType w:val="multilevel"/>
    <w:tmpl w:val="4588FF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136559"/>
    <w:rsid w:val="001365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30069">
      <w:marLeft w:val="0"/>
      <w:marRight w:val="0"/>
      <w:marTop w:val="0"/>
      <w:marBottom w:val="0"/>
      <w:divBdr>
        <w:top w:val="none" w:sz="0" w:space="0" w:color="auto"/>
        <w:left w:val="none" w:sz="0" w:space="0" w:color="auto"/>
        <w:bottom w:val="none" w:sz="0" w:space="0" w:color="auto"/>
        <w:right w:val="none" w:sz="0" w:space="0" w:color="auto"/>
      </w:divBdr>
    </w:div>
    <w:div w:id="976186359">
      <w:marLeft w:val="0"/>
      <w:marRight w:val="0"/>
      <w:marTop w:val="0"/>
      <w:marBottom w:val="0"/>
      <w:divBdr>
        <w:top w:val="none" w:sz="0" w:space="0" w:color="auto"/>
        <w:left w:val="none" w:sz="0" w:space="0" w:color="auto"/>
        <w:bottom w:val="none" w:sz="0" w:space="0" w:color="auto"/>
        <w:right w:val="none" w:sz="0" w:space="0" w:color="auto"/>
      </w:divBdr>
    </w:div>
    <w:div w:id="1307276268">
      <w:marLeft w:val="0"/>
      <w:marRight w:val="0"/>
      <w:marTop w:val="0"/>
      <w:marBottom w:val="0"/>
      <w:divBdr>
        <w:top w:val="none" w:sz="0" w:space="0" w:color="auto"/>
        <w:left w:val="none" w:sz="0" w:space="0" w:color="auto"/>
        <w:bottom w:val="none" w:sz="0" w:space="0" w:color="auto"/>
        <w:right w:val="none" w:sz="0" w:space="0" w:color="auto"/>
      </w:divBdr>
    </w:div>
    <w:div w:id="1488865574">
      <w:marLeft w:val="0"/>
      <w:marRight w:val="0"/>
      <w:marTop w:val="0"/>
      <w:marBottom w:val="0"/>
      <w:divBdr>
        <w:top w:val="none" w:sz="0" w:space="0" w:color="auto"/>
        <w:left w:val="none" w:sz="0" w:space="0" w:color="auto"/>
        <w:bottom w:val="none" w:sz="0" w:space="0" w:color="auto"/>
        <w:right w:val="none" w:sz="0" w:space="0" w:color="auto"/>
      </w:divBdr>
    </w:div>
    <w:div w:id="1499226262">
      <w:marLeft w:val="0"/>
      <w:marRight w:val="0"/>
      <w:marTop w:val="0"/>
      <w:marBottom w:val="0"/>
      <w:divBdr>
        <w:top w:val="none" w:sz="0" w:space="0" w:color="auto"/>
        <w:left w:val="none" w:sz="0" w:space="0" w:color="auto"/>
        <w:bottom w:val="none" w:sz="0" w:space="0" w:color="auto"/>
        <w:right w:val="none" w:sz="0" w:space="0" w:color="auto"/>
      </w:divBdr>
    </w:div>
    <w:div w:id="1649044647">
      <w:marLeft w:val="0"/>
      <w:marRight w:val="0"/>
      <w:marTop w:val="0"/>
      <w:marBottom w:val="0"/>
      <w:divBdr>
        <w:top w:val="none" w:sz="0" w:space="0" w:color="auto"/>
        <w:left w:val="none" w:sz="0" w:space="0" w:color="auto"/>
        <w:bottom w:val="none" w:sz="0" w:space="0" w:color="auto"/>
        <w:right w:val="none" w:sz="0" w:space="0" w:color="auto"/>
      </w:divBdr>
    </w:div>
    <w:div w:id="1892572864">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405</Words>
  <Characters>2312</Characters>
  <Application>Microsoft Office Word</Application>
  <DocSecurity>0</DocSecurity>
  <Lines>19</Lines>
  <Paragraphs>5</Paragraphs>
  <ScaleCrop>false</ScaleCrop>
  <Company/>
  <LinksUpToDate>false</LinksUpToDate>
  <CharactersWithSpaces>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2022-11-14T08:21:00Z</dcterms:created>
  <dcterms:modified xsi:type="dcterms:W3CDTF">2022-11-14T08:21:00Z</dcterms:modified>
</cp:coreProperties>
</file>