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66061">
      <w:pPr>
        <w:pStyle w:val="a3"/>
      </w:pPr>
      <w:bookmarkStart w:id="0" w:name="_GoBack"/>
      <w:bookmarkEnd w:id="0"/>
      <w:r>
        <w:rPr>
          <w:rStyle w:val="a4"/>
          <w:rFonts w:hint="eastAsia"/>
          <w:color w:val="FF0000"/>
          <w:sz w:val="23"/>
          <w:szCs w:val="23"/>
        </w:rPr>
        <w:t>A61L</w:t>
      </w:r>
      <w:r>
        <w:t>材料或消毒的一般方法或装置；空气的灭菌、消毒或除臭；绷带、敷料、吸收垫或外科用品的化学方面；绷带、敷料、吸收垫或外科用品的材料（以所用药剂为特征的机体保存与灭菌入</w:t>
      </w:r>
      <w:r>
        <w:t>A01N</w:t>
      </w:r>
      <w:r>
        <w:t>；食物或食品的保存，如灭菌入</w:t>
      </w:r>
      <w:r>
        <w:t>A23</w:t>
      </w:r>
      <w:r>
        <w:t>；医药、牙科或梳妆用配制品入</w:t>
      </w:r>
      <w:r>
        <w:t>A61K</w:t>
      </w:r>
      <w:r>
        <w:t>）〔</w:t>
      </w:r>
      <w:r>
        <w:t>4</w:t>
      </w:r>
      <w:r>
        <w:t>〕</w:t>
      </w:r>
      <w:r>
        <w:t xml:space="preserve"> </w:t>
      </w:r>
      <w:r>
        <w:t>小类索引</w:t>
      </w:r>
      <w:r>
        <w:t xml:space="preserve"> </w:t>
      </w:r>
      <w:r>
        <w:t>材料的灭菌或消毒</w:t>
      </w:r>
      <w:r>
        <w:t xml:space="preserve"> </w:t>
      </w:r>
      <w:r>
        <w:t>一般方法或装置</w:t>
      </w:r>
      <w:r>
        <w:t xml:space="preserve">2/00 </w:t>
      </w:r>
      <w:r>
        <w:t>空气的</w:t>
      </w:r>
      <w:r>
        <w:t xml:space="preserve">9/00 </w:t>
      </w:r>
      <w:r>
        <w:t>废物的</w:t>
      </w:r>
      <w:r>
        <w:t xml:space="preserve">11/00 </w:t>
      </w:r>
      <w:r>
        <w:t>接触透镜的</w:t>
      </w:r>
      <w:r>
        <w:t xml:space="preserve">12/00 </w:t>
      </w:r>
      <w:r>
        <w:t>材料用于</w:t>
      </w:r>
      <w:r>
        <w:t xml:space="preserve"> </w:t>
      </w:r>
      <w:r>
        <w:t>绷带、敷料或吸收垫</w:t>
      </w:r>
      <w:r>
        <w:t xml:space="preserve">15/00 </w:t>
      </w:r>
      <w:r>
        <w:t>缝合或血管结扎</w:t>
      </w:r>
      <w:r>
        <w:t xml:space="preserve">17/00 </w:t>
      </w:r>
      <w:r>
        <w:t>液态绷带</w:t>
      </w:r>
      <w:r>
        <w:t xml:space="preserve">26/00 </w:t>
      </w:r>
      <w:r>
        <w:t>假体或假体被覆</w:t>
      </w:r>
      <w:r>
        <w:t xml:space="preserve">27/00 </w:t>
      </w:r>
      <w:r>
        <w:t>结肠造口装置</w:t>
      </w:r>
      <w:r>
        <w:t xml:space="preserve">28/00 </w:t>
      </w:r>
      <w:r>
        <w:t>导液管或被覆导液管</w:t>
      </w:r>
      <w:r>
        <w:t xml:space="preserve">29/00 </w:t>
      </w:r>
      <w:r>
        <w:t>其他外科用品</w:t>
      </w:r>
      <w:r>
        <w:t xml:space="preserve">31/00 </w:t>
      </w:r>
      <w:r>
        <w:t>外科黏合剂或接合剂；结肠造口装置用黏合剂</w:t>
      </w:r>
      <w:r>
        <w:t xml:space="preserve">24/00 </w:t>
      </w:r>
      <w:r>
        <w:t>外科用品的抗凝血处理</w:t>
      </w:r>
      <w:r>
        <w:t xml:space="preserve">33/00 </w:t>
      </w:r>
      <w:r>
        <w:t>灭菌或消毒</w:t>
      </w:r>
      <w:r>
        <w:t xml:space="preserve"> </w:t>
      </w:r>
      <w:r>
        <w:t>附注</w:t>
      </w:r>
      <w:r>
        <w:t xml:space="preserve"> </w:t>
      </w:r>
      <w:r>
        <w:t>在</w:t>
      </w:r>
      <w:r>
        <w:t>A61L2/00</w:t>
      </w:r>
      <w:r>
        <w:t>至</w:t>
      </w:r>
      <w:r>
        <w:t>A61L12/00</w:t>
      </w:r>
      <w:r>
        <w:t>组中，最好加上组</w:t>
      </w:r>
      <w:r>
        <w:t>A61L101/00</w:t>
      </w:r>
      <w:r>
        <w:t>的引得码。〔</w:t>
      </w:r>
      <w:r>
        <w:t>7</w:t>
      </w:r>
      <w:r>
        <w:t>〕</w:t>
      </w:r>
    </w:p>
    <w:p w:rsidR="00000000" w:rsidRDefault="00066061">
      <w:pPr>
        <w:pStyle w:val="head-1"/>
        <w:divId w:val="1724062825"/>
      </w:pPr>
      <w:r>
        <w:t>定义</w:t>
      </w:r>
    </w:p>
    <w:p w:rsidR="00000000" w:rsidRDefault="00066061">
      <w:pPr>
        <w:pStyle w:val="head-2"/>
        <w:divId w:val="1724062825"/>
      </w:pPr>
      <w:r>
        <w:t>定义陈述</w:t>
      </w:r>
    </w:p>
    <w:p w:rsidR="00000000" w:rsidRDefault="00066061">
      <w:pPr>
        <w:pStyle w:val="a3"/>
        <w:divId w:val="1724062825"/>
      </w:pPr>
      <w:r>
        <w:t>该位置包括：</w:t>
      </w:r>
    </w:p>
    <w:p w:rsidR="00000000" w:rsidRDefault="00066061">
      <w:pPr>
        <w:pStyle w:val="a3"/>
        <w:divId w:val="1724062825"/>
      </w:pPr>
    </w:p>
    <w:p w:rsidR="00000000" w:rsidRDefault="00066061">
      <w:pPr>
        <w:pStyle w:val="a3"/>
        <w:divId w:val="1724062825"/>
      </w:pPr>
      <w:r>
        <w:t>专门适于空气处理的装置或方法：</w:t>
      </w:r>
    </w:p>
    <w:p w:rsidR="00000000" w:rsidRDefault="00066061">
      <w:pPr>
        <w:pStyle w:val="a3"/>
        <w:divId w:val="1724062825"/>
      </w:pPr>
      <w:r>
        <w:t xml:space="preserve">• </w:t>
      </w:r>
      <w:r>
        <w:t>通过破坏空气中的有害微生物；</w:t>
      </w:r>
    </w:p>
    <w:p w:rsidR="00000000" w:rsidRDefault="00066061">
      <w:pPr>
        <w:pStyle w:val="a3"/>
        <w:divId w:val="1724062825"/>
      </w:pPr>
      <w:r>
        <w:t xml:space="preserve">• </w:t>
      </w:r>
      <w:r>
        <w:t>通过消除空气中的微生物；</w:t>
      </w:r>
    </w:p>
    <w:p w:rsidR="00000000" w:rsidRDefault="00066061">
      <w:pPr>
        <w:pStyle w:val="a3"/>
        <w:divId w:val="1724062825"/>
      </w:pPr>
      <w:r>
        <w:t xml:space="preserve">• </w:t>
      </w:r>
      <w:r>
        <w:t>通过别的方式提供无菌空气；</w:t>
      </w:r>
    </w:p>
    <w:p w:rsidR="00000000" w:rsidRDefault="00066061">
      <w:pPr>
        <w:pStyle w:val="a3"/>
        <w:divId w:val="1724062825"/>
      </w:pPr>
      <w:r>
        <w:t xml:space="preserve">• </w:t>
      </w:r>
      <w:r>
        <w:t>通过除去空气不需要的成分；</w:t>
      </w:r>
      <w:r>
        <w:t xml:space="preserve"> </w:t>
      </w:r>
      <w:r>
        <w:t>或</w:t>
      </w:r>
    </w:p>
    <w:p w:rsidR="00000000" w:rsidRDefault="00066061">
      <w:pPr>
        <w:pStyle w:val="a3"/>
        <w:divId w:val="1724062825"/>
      </w:pPr>
      <w:r>
        <w:t xml:space="preserve">• </w:t>
      </w:r>
      <w:r>
        <w:t>通过添加气味掩盖空气不需要的臭味成分</w:t>
      </w:r>
      <w:r>
        <w:t xml:space="preserve">, </w:t>
      </w:r>
      <w:r>
        <w:t>或潜在的成分。</w:t>
      </w:r>
    </w:p>
    <w:p w:rsidR="00000000" w:rsidRDefault="00066061">
      <w:pPr>
        <w:pStyle w:val="a3"/>
        <w:divId w:val="1724062825"/>
      </w:pPr>
      <w:r>
        <w:t>用于破坏有害微生物或提供完全无菌的物品或材料</w:t>
      </w:r>
      <w:r>
        <w:t>(</w:t>
      </w:r>
      <w:r>
        <w:t>如破坏细菌或真菌</w:t>
      </w:r>
      <w:r>
        <w:t>)</w:t>
      </w:r>
      <w:r>
        <w:t>的一般适用性的装置或方法。</w:t>
      </w:r>
    </w:p>
    <w:p w:rsidR="00000000" w:rsidRDefault="00066061">
      <w:pPr>
        <w:pStyle w:val="a3"/>
        <w:divId w:val="1724062825"/>
      </w:pPr>
      <w:r>
        <w:t>其它小类中未包括的装置或方法，且专门适于破坏有害微生物或提供完全无菌物品（如接触透镜）或特定材料（如垃圾）。</w:t>
      </w:r>
    </w:p>
    <w:p w:rsidR="00000000" w:rsidRDefault="00066061">
      <w:pPr>
        <w:pStyle w:val="a3"/>
        <w:divId w:val="1724062825"/>
      </w:pPr>
      <w:r>
        <w:t>专门适于其装置的材料，该装置附加在、放在、内置于或覆盖于：</w:t>
      </w:r>
    </w:p>
    <w:p w:rsidR="00000000" w:rsidRDefault="00066061">
      <w:pPr>
        <w:pStyle w:val="a3"/>
        <w:divId w:val="1724062825"/>
      </w:pPr>
      <w:r>
        <w:t xml:space="preserve">• </w:t>
      </w:r>
      <w:r>
        <w:t>在人体表面具有疮口（如水泡、疖子）或伤口（如割伤、擦伤）的部位的愈合过程中吸收液体、保护、或用药（如草药的）并持续一段时间（即至少几分钟，经常是几天），</w:t>
      </w:r>
    </w:p>
    <w:p w:rsidR="00000000" w:rsidRDefault="00066061">
      <w:pPr>
        <w:pStyle w:val="a3"/>
        <w:divId w:val="1724062825"/>
      </w:pPr>
      <w:r>
        <w:t xml:space="preserve">• </w:t>
      </w:r>
      <w:r>
        <w:t>从人体天然的穴或通道吸收身体排泄物或其他体液（如尿）、保护、或用药</w:t>
      </w:r>
      <w:r>
        <w:t>(</w:t>
      </w:r>
      <w:r>
        <w:t>如卫生巾，卫生棉条</w:t>
      </w:r>
      <w:r>
        <w:t>)</w:t>
      </w:r>
      <w:r>
        <w:t>的，或</w:t>
      </w:r>
    </w:p>
    <w:p w:rsidR="00000000" w:rsidRDefault="00066061">
      <w:pPr>
        <w:pStyle w:val="a3"/>
        <w:divId w:val="1724062825"/>
      </w:pPr>
      <w:r>
        <w:t xml:space="preserve">• </w:t>
      </w:r>
      <w:r>
        <w:t>外科手术中在人体形成的切口或开口。</w:t>
      </w:r>
    </w:p>
    <w:p w:rsidR="00000000" w:rsidRDefault="00066061">
      <w:pPr>
        <w:pStyle w:val="a3"/>
        <w:divId w:val="1724062825"/>
      </w:pPr>
      <w:r>
        <w:t>与上述类型的专适性装置或其材料联合使用，或作为其中一部分的化合物或混合物，提高其有效性：</w:t>
      </w:r>
    </w:p>
    <w:p w:rsidR="00000000" w:rsidRDefault="00066061">
      <w:pPr>
        <w:pStyle w:val="a3"/>
        <w:divId w:val="1724062825"/>
      </w:pPr>
      <w:r>
        <w:t xml:space="preserve">• </w:t>
      </w:r>
      <w:r>
        <w:t>提高其治愈或治疗疮口、伤口、外科手术切口、或外科手术开口的性能</w:t>
      </w:r>
    </w:p>
    <w:p w:rsidR="00000000" w:rsidRDefault="00066061">
      <w:pPr>
        <w:pStyle w:val="a3"/>
        <w:divId w:val="1724062825"/>
      </w:pPr>
      <w:r>
        <w:t xml:space="preserve">• </w:t>
      </w:r>
      <w:r>
        <w:t>以某种方式改变器械或材料的吸收性能，或</w:t>
      </w:r>
    </w:p>
    <w:p w:rsidR="00000000" w:rsidRDefault="00066061">
      <w:pPr>
        <w:pStyle w:val="a3"/>
        <w:divId w:val="1724062825"/>
      </w:pPr>
      <w:r>
        <w:t xml:space="preserve">• </w:t>
      </w:r>
      <w:r>
        <w:t>其它影响器械或材料的操作（如延长使用寿命）</w:t>
      </w:r>
    </w:p>
    <w:p w:rsidR="00000000" w:rsidRDefault="00066061">
      <w:pPr>
        <w:pStyle w:val="a3"/>
        <w:divId w:val="1724062825"/>
      </w:pPr>
      <w:r>
        <w:t xml:space="preserve">• </w:t>
      </w:r>
      <w:r>
        <w:t>专门适于在器械中使用的材料：</w:t>
      </w:r>
    </w:p>
    <w:p w:rsidR="00000000" w:rsidRDefault="00066061">
      <w:pPr>
        <w:pStyle w:val="a3"/>
        <w:divId w:val="1724062825"/>
      </w:pPr>
      <w:r>
        <w:t xml:space="preserve">• </w:t>
      </w:r>
      <w:r>
        <w:t>使伤口边缘、外科手术切口、或外科手术开口闭合（如缝合线），或</w:t>
      </w:r>
    </w:p>
    <w:p w:rsidR="00000000" w:rsidRDefault="00066061">
      <w:pPr>
        <w:pStyle w:val="a3"/>
        <w:divId w:val="1724062825"/>
      </w:pPr>
      <w:r>
        <w:t xml:space="preserve">• </w:t>
      </w:r>
      <w:r>
        <w:t>通过压力包围形成并保持组织包块（如绷带）。</w:t>
      </w:r>
    </w:p>
    <w:p w:rsidR="00000000" w:rsidRDefault="00066061">
      <w:pPr>
        <w:pStyle w:val="a3"/>
        <w:divId w:val="1724062825"/>
      </w:pPr>
      <w:r>
        <w:t>专门适于外科手术用途的黏合剂</w:t>
      </w:r>
    </w:p>
    <w:p w:rsidR="00000000" w:rsidRDefault="00066061">
      <w:pPr>
        <w:pStyle w:val="a3"/>
        <w:divId w:val="1724062825"/>
      </w:pPr>
      <w:r>
        <w:t>专门适于制备人体缺失或无功能部分的替</w:t>
      </w:r>
      <w:r>
        <w:t>代器械的材料或涂覆该器械的材料（如皮肤移植物）</w:t>
      </w:r>
    </w:p>
    <w:p w:rsidR="00000000" w:rsidRDefault="00066061">
      <w:pPr>
        <w:pStyle w:val="a3"/>
        <w:divId w:val="1724062825"/>
      </w:pPr>
      <w:r>
        <w:t>专门适于以下用途的材料</w:t>
      </w:r>
    </w:p>
    <w:p w:rsidR="00000000" w:rsidRDefault="00066061">
      <w:pPr>
        <w:pStyle w:val="a3"/>
        <w:divId w:val="1724062825"/>
      </w:pPr>
      <w:r>
        <w:t xml:space="preserve">• </w:t>
      </w:r>
      <w:r>
        <w:t>从结肠手术构造人工排泄开口</w:t>
      </w:r>
    </w:p>
    <w:p w:rsidR="00000000" w:rsidRDefault="00066061">
      <w:pPr>
        <w:pStyle w:val="a3"/>
        <w:divId w:val="1724062825"/>
      </w:pPr>
      <w:r>
        <w:t xml:space="preserve">• </w:t>
      </w:r>
      <w:r>
        <w:t>沿结肠移动以进行检查、清洁或治疗的器械</w:t>
      </w:r>
    </w:p>
    <w:p w:rsidR="00000000" w:rsidRDefault="00066061">
      <w:pPr>
        <w:pStyle w:val="a3"/>
        <w:divId w:val="1724062825"/>
      </w:pPr>
      <w:r>
        <w:t>专门适于构造中空软管的材料，该软管被用于</w:t>
      </w:r>
    </w:p>
    <w:p w:rsidR="00000000" w:rsidRDefault="00066061">
      <w:pPr>
        <w:pStyle w:val="a3"/>
        <w:divId w:val="1724062825"/>
      </w:pPr>
      <w:r>
        <w:t xml:space="preserve">• </w:t>
      </w:r>
      <w:r>
        <w:t>插入人体以输入或排出液体（如套管、导管）</w:t>
      </w:r>
    </w:p>
    <w:p w:rsidR="00000000" w:rsidRDefault="00066061">
      <w:pPr>
        <w:pStyle w:val="a3"/>
        <w:divId w:val="1724062825"/>
      </w:pPr>
      <w:r>
        <w:t xml:space="preserve">• </w:t>
      </w:r>
      <w:r>
        <w:t>用于开放或闭合血管、通道、或体腔，或</w:t>
      </w:r>
    </w:p>
    <w:p w:rsidR="00000000" w:rsidRDefault="00066061">
      <w:pPr>
        <w:pStyle w:val="a3"/>
        <w:divId w:val="1724062825"/>
      </w:pPr>
      <w:r>
        <w:t xml:space="preserve">• </w:t>
      </w:r>
      <w:r>
        <w:t>通过血管、通道、或体腔的内部达到诊断或治疗目的（如内窥镜）</w:t>
      </w:r>
    </w:p>
    <w:p w:rsidR="00000000" w:rsidRDefault="00066061">
      <w:pPr>
        <w:pStyle w:val="a3"/>
        <w:divId w:val="1724062825"/>
      </w:pPr>
      <w:r>
        <w:t>专门适于其他外科手术使用或器械的材料（如血管支架、防粘连材料）</w:t>
      </w:r>
    </w:p>
    <w:p w:rsidR="00000000" w:rsidRDefault="00066061">
      <w:pPr>
        <w:pStyle w:val="a3"/>
        <w:divId w:val="1724062825"/>
      </w:pPr>
      <w:r>
        <w:t>专门适于对至少一个上述类型的器械或材料进行抗凝血处理的材料、或建立或形成一部分该抗凝血处理的化合物或混合物</w:t>
      </w:r>
    </w:p>
    <w:p w:rsidR="00000000" w:rsidRDefault="00066061">
      <w:pPr>
        <w:pStyle w:val="a3"/>
        <w:divId w:val="1724062825"/>
      </w:pPr>
      <w:r>
        <w:t>专门适于至少一个上述类型的装置、方法或器械的组件或步骤</w:t>
      </w:r>
    </w:p>
    <w:p w:rsidR="00000000" w:rsidRDefault="00066061">
      <w:pPr>
        <w:pStyle w:val="a3"/>
        <w:divId w:val="1724062825"/>
      </w:pPr>
      <w:r>
        <w:t>专门适于至少一个上述类型的装置或器械（如测试消毒性能的器械）的辅助设备或配件</w:t>
      </w:r>
    </w:p>
    <w:p w:rsidR="00000000" w:rsidRDefault="00066061">
      <w:pPr>
        <w:pStyle w:val="head-2"/>
        <w:divId w:val="1724062825"/>
      </w:pPr>
      <w:r>
        <w:t>参见</w:t>
      </w:r>
    </w:p>
    <w:p w:rsidR="00000000" w:rsidRDefault="00066061">
      <w:pPr>
        <w:pStyle w:val="head-2"/>
        <w:divId w:val="1724062825"/>
      </w:pPr>
      <w:r>
        <w:t>限定性参见</w:t>
      </w:r>
    </w:p>
    <w:p w:rsidR="00000000" w:rsidRDefault="00066061">
      <w:pPr>
        <w:pStyle w:val="a3"/>
        <w:divId w:val="172406282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1110"/>
      </w:tblGrid>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以所用药剂为特征的机体保存与灭菌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A01N</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假体的形状或结构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A61F2/00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绷带、辅料或吸收垫的形状或结构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A61F13/00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医药、牙科或梳妆用的配制品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A61K</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导管的形状或结构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A61M25/00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包装或与包装结合的包装内容物的消毒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B65B55/00</w:t>
            </w:r>
          </w:p>
        </w:tc>
      </w:tr>
    </w:tbl>
    <w:p w:rsidR="00000000" w:rsidRDefault="00066061">
      <w:pPr>
        <w:pStyle w:val="head-2"/>
        <w:divId w:val="1724062825"/>
      </w:pPr>
      <w:r>
        <w:t>应用分类参见</w:t>
      </w:r>
    </w:p>
    <w:p w:rsidR="00000000" w:rsidRDefault="00066061">
      <w:pPr>
        <w:pStyle w:val="a3"/>
        <w:divId w:val="1724062825"/>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33"/>
        <w:gridCol w:w="2403"/>
      </w:tblGrid>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食物或食品的消毒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A23</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奶、奶制品、或乳制品的消毒保存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A23C3/00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专门适于清洁或消毒刮脸器或剃刀的装置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A45D27/46</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通过消毒破坏固体废物或将固体废物转变为有用或无害物质的装置或方法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B09B3/00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向洗手间添加灭菌剂的设备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E03D9/02</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酒精饮料的巴氏灭菌、消毒、保存、纯化、澄清或陈酿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C12H1/00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包括空气净化或消毒装置的空调系统</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F24F3/16   , F24F8/20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用于送话器口或受话器口的清洁或卫生装置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H04R1/12</w:t>
            </w:r>
          </w:p>
        </w:tc>
      </w:tr>
    </w:tbl>
    <w:p w:rsidR="00000000" w:rsidRDefault="00066061">
      <w:pPr>
        <w:pStyle w:val="head-2"/>
        <w:divId w:val="1724062825"/>
      </w:pPr>
      <w:r>
        <w:t>信息性参见</w:t>
      </w:r>
    </w:p>
    <w:p w:rsidR="00000000" w:rsidRDefault="00066061">
      <w:pPr>
        <w:pStyle w:val="a3"/>
        <w:divId w:val="172406282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外科器械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A61B17/00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手术手套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A61B42/10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外科被单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A61B46/00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牙科假体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A61C9/00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为人体管状结构提供开口，或防止塌陷的装置，如血管支架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A61F2/82</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绷带、辅料、或吸收垫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A61F13/00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气管用插管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A61M16/04</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导管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A61M25/00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管、阀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A61M39/00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通过在物质中产生化学反应使有害的化学物质无害或降低危害的处理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A62D3/00</w:t>
            </w:r>
          </w:p>
        </w:tc>
      </w:tr>
      <w:tr w:rsidR="00000000">
        <w:trPr>
          <w:divId w:val="17240628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臭氧的制备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C01B13/10</w:t>
            </w:r>
          </w:p>
        </w:tc>
      </w:tr>
    </w:tbl>
    <w:p w:rsidR="00000000" w:rsidRDefault="00066061">
      <w:pPr>
        <w:pStyle w:val="head-2"/>
        <w:divId w:val="1724062825"/>
      </w:pPr>
      <w:r>
        <w:t>特殊规则</w:t>
      </w:r>
    </w:p>
    <w:p w:rsidR="00000000" w:rsidRDefault="00066061">
      <w:pPr>
        <w:pStyle w:val="head-2"/>
        <w:divId w:val="1724062825"/>
      </w:pPr>
    </w:p>
    <w:p w:rsidR="00000000" w:rsidRDefault="00066061">
      <w:pPr>
        <w:pStyle w:val="a3"/>
        <w:divId w:val="1724062825"/>
      </w:pPr>
      <w:r>
        <w:t>适用最后位置规则的一系列组</w:t>
      </w:r>
    </w:p>
    <w:p w:rsidR="00000000" w:rsidRDefault="00066061">
      <w:pPr>
        <w:pStyle w:val="a3"/>
        <w:divId w:val="1724062825"/>
      </w:pPr>
      <w:r>
        <w:t>在下列各组的各级别中，如无相反指示，应分入最后适当位置：</w:t>
      </w:r>
    </w:p>
    <w:p w:rsidR="00000000" w:rsidRDefault="00066061">
      <w:pPr>
        <w:pStyle w:val="a3"/>
        <w:divId w:val="1724062825"/>
      </w:pPr>
      <w:r>
        <w:t>A61L15/08-A61L15/12</w:t>
      </w:r>
    </w:p>
    <w:p w:rsidR="00000000" w:rsidRDefault="00066061">
      <w:pPr>
        <w:pStyle w:val="a3"/>
        <w:divId w:val="1724062825"/>
      </w:pPr>
      <w:r>
        <w:t>A61L15/18-A61L15/40</w:t>
      </w:r>
    </w:p>
    <w:p w:rsidR="00000000" w:rsidRDefault="00066061">
      <w:pPr>
        <w:pStyle w:val="a3"/>
        <w:divId w:val="1724062825"/>
      </w:pPr>
      <w:r>
        <w:t>A61L17/04-A61L17/14</w:t>
      </w:r>
    </w:p>
    <w:p w:rsidR="00000000" w:rsidRDefault="00066061">
      <w:pPr>
        <w:pStyle w:val="a3"/>
        <w:divId w:val="1724062825"/>
      </w:pPr>
      <w:r>
        <w:t>A61L24/02-A61L24/04</w:t>
      </w:r>
    </w:p>
    <w:p w:rsidR="00000000" w:rsidRDefault="00066061">
      <w:pPr>
        <w:pStyle w:val="a3"/>
        <w:divId w:val="1724062825"/>
      </w:pPr>
      <w:r>
        <w:t>A61L27/02-A61L27/40</w:t>
      </w:r>
    </w:p>
    <w:p w:rsidR="00000000" w:rsidRDefault="00066061">
      <w:pPr>
        <w:pStyle w:val="a3"/>
        <w:divId w:val="1724062825"/>
      </w:pPr>
      <w:r>
        <w:t>A61L29/02-A61L29/12</w:t>
      </w:r>
    </w:p>
    <w:p w:rsidR="00000000" w:rsidRDefault="00066061">
      <w:pPr>
        <w:pStyle w:val="a3"/>
        <w:divId w:val="1724062825"/>
      </w:pPr>
      <w:r>
        <w:t>A61L31/02-A61L31/12</w:t>
      </w:r>
    </w:p>
    <w:p w:rsidR="00000000" w:rsidRDefault="00066061">
      <w:pPr>
        <w:pStyle w:val="a3"/>
        <w:divId w:val="1724062825"/>
      </w:pPr>
      <w:r>
        <w:t>A61L33/02-A61L33/18</w:t>
      </w:r>
    </w:p>
    <w:p w:rsidR="00000000" w:rsidRDefault="00066061">
      <w:pPr>
        <w:pStyle w:val="a3"/>
        <w:divId w:val="1724062825"/>
      </w:pPr>
    </w:p>
    <w:p w:rsidR="00000000" w:rsidRDefault="00066061">
      <w:pPr>
        <w:pStyle w:val="a3"/>
        <w:divId w:val="1724062825"/>
      </w:pPr>
      <w:r>
        <w:t>基于以特殊功能或物理性质为特征的材料的应用的二级分类</w:t>
      </w:r>
    </w:p>
    <w:p w:rsidR="00000000" w:rsidRDefault="00066061">
      <w:pPr>
        <w:pStyle w:val="a3"/>
        <w:divId w:val="1724062825"/>
      </w:pPr>
      <w:r>
        <w:t>在</w:t>
      </w:r>
      <w:r>
        <w:t xml:space="preserve">A61L15/08 - A61L15/12 , A61L15/18 - A61L15/40 , A61L27/02 - A61L27/40 , A61L29/02 - A61L29/12 , </w:t>
      </w:r>
      <w:r>
        <w:t>或</w:t>
      </w:r>
      <w:r>
        <w:t>A61L31/02 - A61L31/12</w:t>
      </w:r>
      <w:r>
        <w:t>中，当发明物基于其化学组合物进行分类时；该主题也基于其功能或物理性质分入相应的组中，（即，分别入</w:t>
      </w:r>
      <w:r>
        <w:t>A61L15/14, A61L15/42,A61L27/50,A61L29/14</w:t>
      </w:r>
      <w:r>
        <w:t>或</w:t>
      </w:r>
      <w:r>
        <w:t>A61L31/14</w:t>
      </w:r>
      <w:r>
        <w:t>）。</w:t>
      </w:r>
    </w:p>
    <w:p w:rsidR="00000000" w:rsidRDefault="00066061">
      <w:pPr>
        <w:pStyle w:val="a3"/>
        <w:divId w:val="1724062825"/>
      </w:pPr>
      <w:r>
        <w:t>基于具有抗凝血性质材料的应用的二级分类</w:t>
      </w:r>
    </w:p>
    <w:p w:rsidR="00000000" w:rsidRDefault="00066061">
      <w:pPr>
        <w:pStyle w:val="a3"/>
        <w:divId w:val="1724062825"/>
      </w:pPr>
      <w:r>
        <w:t>分入</w:t>
      </w:r>
      <w:r>
        <w:t>A61L17/00,A61L24/00,A61L26/00,A61L27/00,A61L28/00,A61L29/00</w:t>
      </w:r>
      <w:r>
        <w:t>和</w:t>
      </w:r>
      <w:r>
        <w:t>A61L31/00</w:t>
      </w:r>
      <w:r>
        <w:t>各组的，如果使用的材料本质上具有抗凝血性质，也应分入</w:t>
      </w:r>
      <w:r>
        <w:t>A61L33/00</w:t>
      </w:r>
      <w:r>
        <w:t>。</w:t>
      </w:r>
    </w:p>
    <w:p w:rsidR="00000000" w:rsidRDefault="00066061">
      <w:pPr>
        <w:pStyle w:val="a3"/>
        <w:divId w:val="1724062825"/>
      </w:pPr>
      <w:r>
        <w:t>引得码的使用</w:t>
      </w:r>
    </w:p>
    <w:p w:rsidR="00000000" w:rsidRDefault="00066061">
      <w:pPr>
        <w:pStyle w:val="a3"/>
        <w:divId w:val="1724062825"/>
      </w:pPr>
      <w:r>
        <w:t>分入</w:t>
      </w:r>
      <w:r>
        <w:t>A61L2/00-A61L12/00</w:t>
      </w:r>
      <w:r>
        <w:t>各组的，最好加上</w:t>
      </w:r>
      <w:r>
        <w:t>A61L101/00</w:t>
      </w:r>
      <w:r>
        <w:t>的引得码，涉及到用于灭菌，消毒或除臭的材料的化学成分。</w:t>
      </w:r>
    </w:p>
    <w:p w:rsidR="00000000" w:rsidRDefault="00066061">
      <w:pPr>
        <w:pStyle w:val="a3"/>
        <w:divId w:val="1724062825"/>
      </w:pPr>
    </w:p>
    <w:p w:rsidR="00000000" w:rsidRDefault="00066061">
      <w:pPr>
        <w:pStyle w:val="head-2"/>
        <w:divId w:val="1724062825"/>
      </w:pPr>
      <w:r>
        <w:t>术语表</w:t>
      </w:r>
    </w:p>
    <w:p w:rsidR="00000000" w:rsidRDefault="00066061">
      <w:pPr>
        <w:pStyle w:val="a3"/>
        <w:divId w:val="1724062825"/>
      </w:pPr>
      <w:r>
        <w:t>在该位置中，下列术语（或措辞）以指定的含义使用：</w:t>
      </w:r>
    </w:p>
    <w:p w:rsidR="00000000" w:rsidRDefault="00066061">
      <w:pPr>
        <w:pStyle w:val="a3"/>
        <w:numPr>
          <w:ilvl w:val="0"/>
          <w:numId w:val="1"/>
        </w:numPr>
        <w:divId w:val="1724062825"/>
      </w:pPr>
      <w:r>
        <w:t>抗凝血</w:t>
      </w:r>
      <w:r>
        <w:rPr>
          <w:rStyle w:val="apple-tab-span"/>
        </w:rPr>
        <w:tab/>
      </w:r>
    </w:p>
    <w:p w:rsidR="00000000" w:rsidRDefault="00066061">
      <w:pPr>
        <w:pStyle w:val="a3"/>
        <w:numPr>
          <w:ilvl w:val="0"/>
          <w:numId w:val="1"/>
        </w:numPr>
        <w:divId w:val="1724062825"/>
      </w:pPr>
      <w:r>
        <w:t>防止或降低血液、血浆蛋白质或血液组分凝结、凝块、沉淀或沉降的物质、组合物或材料（例如抗凝血剂）。</w:t>
      </w:r>
    </w:p>
    <w:p w:rsidR="00000000" w:rsidRDefault="00066061">
      <w:pPr>
        <w:pStyle w:val="a3"/>
      </w:pPr>
      <w:r>
        <w:rPr>
          <w:rStyle w:val="a4"/>
          <w:rFonts w:hint="eastAsia"/>
          <w:color w:val="FF0000"/>
          <w:sz w:val="23"/>
          <w:szCs w:val="23"/>
        </w:rPr>
        <w:t>A61L2/00</w:t>
      </w:r>
      <w:r>
        <w:t>食品或接触透镜以外的材料或物体的灭菌或消毒的方法或装置；其附件（消毒剂喷雾器入</w:t>
      </w:r>
      <w:r>
        <w:t>A61M</w:t>
      </w:r>
      <w:r>
        <w:t>；包装或与包装结合的包装内容物的消毒入</w:t>
      </w:r>
      <w:r>
        <w:t>B65B55/00</w:t>
      </w:r>
      <w:r>
        <w:t>；水、废水、污水或淤泥的处理入</w:t>
      </w:r>
      <w:r>
        <w:t>C02F</w:t>
      </w:r>
      <w:r>
        <w:t>；纸的灭菌入</w:t>
      </w:r>
      <w:r>
        <w:t>D21H21/36</w:t>
      </w:r>
      <w:r>
        <w:t>；洗手间的灭菌器具入</w:t>
      </w:r>
      <w:r>
        <w:t>E03D</w:t>
      </w:r>
      <w:r>
        <w:t>；消毒用的物品，见该物品的相关小类，如</w:t>
      </w:r>
      <w:r>
        <w:t>H04R1/12</w:t>
      </w:r>
      <w:r>
        <w:t>）〔</w:t>
      </w:r>
      <w:r>
        <w:t>3</w:t>
      </w:r>
      <w:r>
        <w:t>，</w:t>
      </w:r>
      <w:r>
        <w:t>5</w:t>
      </w:r>
      <w:r>
        <w:t>，</w:t>
      </w:r>
      <w:r>
        <w:t>7</w:t>
      </w:r>
      <w:r>
        <w:t>〕</w:t>
      </w:r>
    </w:p>
    <w:p w:rsidR="00000000" w:rsidRDefault="00066061">
      <w:pPr>
        <w:pStyle w:val="head-1"/>
        <w:divId w:val="708262099"/>
      </w:pPr>
      <w:r>
        <w:t>定义</w:t>
      </w:r>
    </w:p>
    <w:p w:rsidR="00000000" w:rsidRDefault="00066061">
      <w:pPr>
        <w:pStyle w:val="head-2"/>
        <w:divId w:val="708262099"/>
      </w:pPr>
      <w:r>
        <w:t>参见</w:t>
      </w:r>
    </w:p>
    <w:p w:rsidR="00000000" w:rsidRDefault="00066061">
      <w:pPr>
        <w:pStyle w:val="head-2"/>
        <w:divId w:val="708262099"/>
      </w:pPr>
      <w:r>
        <w:t>信息性</w:t>
      </w:r>
      <w:r>
        <w:t>参见</w:t>
      </w:r>
    </w:p>
    <w:p w:rsidR="00000000" w:rsidRDefault="00066061">
      <w:pPr>
        <w:pStyle w:val="a3"/>
        <w:divId w:val="70826209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1110"/>
      </w:tblGrid>
      <w:tr w:rsidR="00000000">
        <w:trPr>
          <w:divId w:val="7082620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用于接触透镜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A61L12/00</w:t>
            </w:r>
          </w:p>
        </w:tc>
      </w:tr>
    </w:tbl>
    <w:p w:rsidR="00000000" w:rsidRDefault="00066061">
      <w:pPr>
        <w:pStyle w:val="a3"/>
      </w:pPr>
      <w:r>
        <w:rPr>
          <w:rStyle w:val="a4"/>
          <w:rFonts w:hint="eastAsia"/>
          <w:color w:val="FF0000"/>
          <w:sz w:val="23"/>
          <w:szCs w:val="23"/>
        </w:rPr>
        <w:t>A61L2/28</w:t>
      </w:r>
      <w:r>
        <w:t xml:space="preserve">· · </w:t>
      </w:r>
      <w:r>
        <w:t>测试消毒有效性和完整性的装置，例如颜色变化指示器（酶学或微生物学的装置入</w:t>
      </w:r>
      <w:r>
        <w:t>C12M1/34</w:t>
      </w:r>
      <w:r>
        <w:t>）</w:t>
      </w:r>
      <w:r>
        <w:t>[7,2006.01]</w:t>
      </w:r>
    </w:p>
    <w:p w:rsidR="00000000" w:rsidRDefault="00066061">
      <w:pPr>
        <w:pStyle w:val="head-1"/>
        <w:divId w:val="1121336629"/>
      </w:pPr>
      <w:r>
        <w:t>定义</w:t>
      </w:r>
    </w:p>
    <w:p w:rsidR="00000000" w:rsidRDefault="00066061">
      <w:pPr>
        <w:pStyle w:val="head-2"/>
        <w:divId w:val="1121336629"/>
      </w:pPr>
      <w:r>
        <w:t>参见</w:t>
      </w:r>
    </w:p>
    <w:p w:rsidR="00000000" w:rsidRDefault="00066061">
      <w:pPr>
        <w:pStyle w:val="head-2"/>
        <w:divId w:val="1121336629"/>
      </w:pPr>
      <w:r>
        <w:t>信息性参见</w:t>
      </w:r>
    </w:p>
    <w:p w:rsidR="00000000" w:rsidRDefault="00066061">
      <w:pPr>
        <w:pStyle w:val="a3"/>
        <w:divId w:val="112133662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990"/>
      </w:tblGrid>
      <w:tr w:rsidR="00000000">
        <w:trPr>
          <w:divId w:val="11213366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包括酶或微生物的测定或检测方法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C12Q1/00</w:t>
            </w:r>
          </w:p>
        </w:tc>
      </w:tr>
    </w:tbl>
    <w:p w:rsidR="00000000" w:rsidRDefault="00066061">
      <w:pPr>
        <w:pStyle w:val="a3"/>
      </w:pPr>
      <w:r>
        <w:rPr>
          <w:rStyle w:val="a4"/>
          <w:rFonts w:hint="eastAsia"/>
          <w:color w:val="FF0000"/>
          <w:sz w:val="23"/>
          <w:szCs w:val="23"/>
        </w:rPr>
        <w:t>A61L9/00</w:t>
      </w:r>
      <w:r>
        <w:t>空气的消毒、灭菌或除臭（用呼吸器净化空气入</w:t>
      </w:r>
      <w:r>
        <w:t>A62B</w:t>
      </w:r>
      <w:r>
        <w:t>，</w:t>
      </w:r>
      <w:r>
        <w:t>A62D9/00</w:t>
      </w:r>
      <w:r>
        <w:t>；废气的化学或生物净化入</w:t>
      </w:r>
      <w:r>
        <w:t>B01D53/34</w:t>
      </w:r>
      <w:r>
        <w:t>；灭菌空调系统入</w:t>
      </w:r>
      <w:r>
        <w:t>F24F3/16</w:t>
      </w:r>
      <w:r>
        <w:t>、</w:t>
      </w:r>
      <w:r>
        <w:t>F24F8/20</w:t>
      </w:r>
      <w:r>
        <w:t>）</w:t>
      </w:r>
    </w:p>
    <w:p w:rsidR="00000000" w:rsidRDefault="00066061">
      <w:pPr>
        <w:pStyle w:val="head-1"/>
        <w:divId w:val="1286036395"/>
      </w:pPr>
      <w:r>
        <w:t>定义</w:t>
      </w:r>
    </w:p>
    <w:p w:rsidR="00000000" w:rsidRDefault="00066061">
      <w:pPr>
        <w:pStyle w:val="head-2"/>
        <w:divId w:val="1286036395"/>
      </w:pPr>
      <w:r>
        <w:t>参见</w:t>
      </w:r>
    </w:p>
    <w:p w:rsidR="00000000" w:rsidRDefault="00066061">
      <w:pPr>
        <w:pStyle w:val="head-2"/>
        <w:divId w:val="1286036395"/>
      </w:pPr>
      <w:r>
        <w:t>信息性参见</w:t>
      </w:r>
    </w:p>
    <w:p w:rsidR="00000000" w:rsidRDefault="00066061">
      <w:pPr>
        <w:pStyle w:val="a3"/>
        <w:divId w:val="128603639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3990"/>
      </w:tblGrid>
      <w:tr w:rsidR="00000000">
        <w:trPr>
          <w:divId w:val="12860363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身体除臭剂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A61K8/00   , A61Q15/00</w:t>
            </w:r>
          </w:p>
        </w:tc>
      </w:tr>
      <w:tr w:rsidR="00000000">
        <w:trPr>
          <w:divId w:val="12860363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从气体或蒸汽中分离弥散颗粒</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B01D45/00-B01D51/00   , B03C3/00</w:t>
            </w:r>
          </w:p>
        </w:tc>
      </w:tr>
    </w:tbl>
    <w:p w:rsidR="00000000" w:rsidRDefault="00066061">
      <w:pPr>
        <w:pStyle w:val="a3"/>
      </w:pPr>
      <w:r>
        <w:rPr>
          <w:rStyle w:val="a4"/>
          <w:rFonts w:hint="eastAsia"/>
          <w:color w:val="FF0000"/>
          <w:sz w:val="23"/>
          <w:szCs w:val="23"/>
        </w:rPr>
        <w:t>A61L9/015</w:t>
      </w:r>
      <w:r>
        <w:t>·</w:t>
      </w:r>
      <w:r>
        <w:t>应用气态或气化物质，例如臭氧（</w:t>
      </w:r>
      <w:r>
        <w:t>A61L9/20</w:t>
      </w:r>
      <w:r>
        <w:t>优先）〔</w:t>
      </w:r>
      <w:r>
        <w:t>3</w:t>
      </w:r>
      <w:r>
        <w:t>〕</w:t>
      </w:r>
    </w:p>
    <w:p w:rsidR="00000000" w:rsidRDefault="00066061">
      <w:pPr>
        <w:pStyle w:val="head-1"/>
        <w:divId w:val="675156726"/>
      </w:pPr>
      <w:r>
        <w:t>定义</w:t>
      </w:r>
    </w:p>
    <w:p w:rsidR="00000000" w:rsidRDefault="00066061">
      <w:pPr>
        <w:pStyle w:val="head-2"/>
        <w:divId w:val="675156726"/>
      </w:pPr>
      <w:r>
        <w:t>参见</w:t>
      </w:r>
    </w:p>
    <w:p w:rsidR="00000000" w:rsidRDefault="00066061">
      <w:pPr>
        <w:pStyle w:val="head-2"/>
        <w:divId w:val="675156726"/>
      </w:pPr>
      <w:r>
        <w:t>信息性参见</w:t>
      </w:r>
    </w:p>
    <w:p w:rsidR="00000000" w:rsidRDefault="00066061">
      <w:pPr>
        <w:pStyle w:val="a3"/>
        <w:divId w:val="675156726"/>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1110"/>
      </w:tblGrid>
      <w:tr w:rsidR="00000000">
        <w:trPr>
          <w:divId w:val="67515672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臭氧的制备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C01B13/10</w:t>
            </w:r>
          </w:p>
        </w:tc>
      </w:tr>
    </w:tbl>
    <w:p w:rsidR="00000000" w:rsidRDefault="00066061">
      <w:pPr>
        <w:pStyle w:val="a3"/>
      </w:pPr>
      <w:r>
        <w:rPr>
          <w:rStyle w:val="a4"/>
          <w:rFonts w:hint="eastAsia"/>
          <w:color w:val="FF0000"/>
          <w:sz w:val="23"/>
          <w:szCs w:val="23"/>
        </w:rPr>
        <w:t>A61L17/00</w:t>
      </w:r>
      <w:r>
        <w:t>外科缝合或血管结扎用的材料〔</w:t>
      </w:r>
      <w:r>
        <w:t>3</w:t>
      </w:r>
      <w:r>
        <w:t>，</w:t>
      </w:r>
      <w:r>
        <w:t>4</w:t>
      </w:r>
      <w:r>
        <w:t>〕</w:t>
      </w:r>
      <w:r>
        <w:t xml:space="preserve"> </w:t>
      </w:r>
      <w:r>
        <w:t>附注</w:t>
      </w:r>
      <w:r>
        <w:t xml:space="preserve"> </w:t>
      </w:r>
      <w:r>
        <w:t>分入</w:t>
      </w:r>
      <w:r>
        <w:t>A61L17/00</w:t>
      </w:r>
      <w:r>
        <w:t>组中的，如果使用了抗凝血酶材料，也应分入</w:t>
      </w:r>
      <w:r>
        <w:t>A61L33/00</w:t>
      </w:r>
      <w:r>
        <w:t>组。〔</w:t>
      </w:r>
      <w:r>
        <w:t>7</w:t>
      </w:r>
      <w:r>
        <w:t>〕</w:t>
      </w:r>
      <w:r>
        <w:t xml:space="preserve"> </w:t>
      </w:r>
      <w:r>
        <w:t>附注</w:t>
      </w:r>
      <w:r>
        <w:t xml:space="preserve"> </w:t>
      </w:r>
      <w:r>
        <w:t>在</w:t>
      </w:r>
      <w:r>
        <w:t>A61L17/04</w:t>
      </w:r>
      <w:r>
        <w:t>至</w:t>
      </w:r>
      <w:r>
        <w:t>A61L17/14</w:t>
      </w:r>
      <w:r>
        <w:t>的各组中，采用最后位置规则，即，在每一等级中，若无相反指示，应分入最后适当位置。〔</w:t>
      </w:r>
      <w:r>
        <w:t>7</w:t>
      </w:r>
      <w:r>
        <w:t>〕</w:t>
      </w:r>
    </w:p>
    <w:p w:rsidR="00000000" w:rsidRDefault="00066061">
      <w:pPr>
        <w:pStyle w:val="head-1"/>
        <w:divId w:val="1532765305"/>
      </w:pPr>
      <w:r>
        <w:t>定义</w:t>
      </w:r>
    </w:p>
    <w:p w:rsidR="00000000" w:rsidRDefault="00066061">
      <w:pPr>
        <w:pStyle w:val="head-2"/>
        <w:divId w:val="1532765305"/>
      </w:pPr>
      <w:r>
        <w:t>参见</w:t>
      </w:r>
    </w:p>
    <w:p w:rsidR="00000000" w:rsidRDefault="00066061">
      <w:pPr>
        <w:pStyle w:val="head-2"/>
        <w:divId w:val="1532765305"/>
      </w:pPr>
      <w:r>
        <w:t>信息性参见</w:t>
      </w:r>
    </w:p>
    <w:p w:rsidR="00000000" w:rsidRDefault="00066061">
      <w:pPr>
        <w:pStyle w:val="a3"/>
        <w:divId w:val="153276530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50"/>
        <w:gridCol w:w="2910"/>
      </w:tblGrid>
      <w:tr w:rsidR="00000000">
        <w:trPr>
          <w:divId w:val="153276530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外科黏合剂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A61L24/00</w:t>
            </w:r>
          </w:p>
        </w:tc>
      </w:tr>
      <w:tr w:rsidR="00000000">
        <w:trPr>
          <w:divId w:val="153276530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用于缝合或结扎的外科器械、装置或方法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A61B17/04   , A61B17/12</w:t>
            </w:r>
          </w:p>
        </w:tc>
      </w:tr>
      <w:tr w:rsidR="00000000">
        <w:trPr>
          <w:divId w:val="153276530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wordWrap w:val="0"/>
            </w:pPr>
            <w:r>
              <w:t>用于缝合材料的支架或包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066061">
            <w:pPr>
              <w:pStyle w:val="a3"/>
            </w:pPr>
            <w:r>
              <w:t>A61B17/04</w:t>
            </w:r>
          </w:p>
        </w:tc>
      </w:tr>
    </w:tbl>
    <w:p w:rsidR="00066061" w:rsidRDefault="00066061">
      <w:pPr>
        <w:divId w:val="1532765305"/>
      </w:pPr>
    </w:p>
    <w:sectPr w:rsidR="00066061">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45180"/>
    <w:multiLevelType w:val="multilevel"/>
    <w:tmpl w:val="D1C6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066061"/>
    <w:rsid w:val="00066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 w:type="character" w:customStyle="1" w:styleId="apple-tab-span">
    <w:name w:val="apple-tab-span"/>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 w:type="character" w:customStyle="1" w:styleId="apple-tab-span">
    <w:name w:val="apple-tab-span"/>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56726">
      <w:marLeft w:val="0"/>
      <w:marRight w:val="0"/>
      <w:marTop w:val="0"/>
      <w:marBottom w:val="0"/>
      <w:divBdr>
        <w:top w:val="none" w:sz="0" w:space="0" w:color="auto"/>
        <w:left w:val="none" w:sz="0" w:space="0" w:color="auto"/>
        <w:bottom w:val="none" w:sz="0" w:space="0" w:color="auto"/>
        <w:right w:val="none" w:sz="0" w:space="0" w:color="auto"/>
      </w:divBdr>
    </w:div>
    <w:div w:id="708262099">
      <w:marLeft w:val="0"/>
      <w:marRight w:val="0"/>
      <w:marTop w:val="0"/>
      <w:marBottom w:val="0"/>
      <w:divBdr>
        <w:top w:val="none" w:sz="0" w:space="0" w:color="auto"/>
        <w:left w:val="none" w:sz="0" w:space="0" w:color="auto"/>
        <w:bottom w:val="none" w:sz="0" w:space="0" w:color="auto"/>
        <w:right w:val="none" w:sz="0" w:space="0" w:color="auto"/>
      </w:divBdr>
    </w:div>
    <w:div w:id="1121336629">
      <w:marLeft w:val="0"/>
      <w:marRight w:val="0"/>
      <w:marTop w:val="0"/>
      <w:marBottom w:val="0"/>
      <w:divBdr>
        <w:top w:val="none" w:sz="0" w:space="0" w:color="auto"/>
        <w:left w:val="none" w:sz="0" w:space="0" w:color="auto"/>
        <w:bottom w:val="none" w:sz="0" w:space="0" w:color="auto"/>
        <w:right w:val="none" w:sz="0" w:space="0" w:color="auto"/>
      </w:divBdr>
    </w:div>
    <w:div w:id="1286036395">
      <w:marLeft w:val="0"/>
      <w:marRight w:val="0"/>
      <w:marTop w:val="0"/>
      <w:marBottom w:val="0"/>
      <w:divBdr>
        <w:top w:val="none" w:sz="0" w:space="0" w:color="auto"/>
        <w:left w:val="none" w:sz="0" w:space="0" w:color="auto"/>
        <w:bottom w:val="none" w:sz="0" w:space="0" w:color="auto"/>
        <w:right w:val="none" w:sz="0" w:space="0" w:color="auto"/>
      </w:divBdr>
    </w:div>
    <w:div w:id="1532765305">
      <w:marLeft w:val="0"/>
      <w:marRight w:val="0"/>
      <w:marTop w:val="0"/>
      <w:marBottom w:val="0"/>
      <w:divBdr>
        <w:top w:val="none" w:sz="0" w:space="0" w:color="auto"/>
        <w:left w:val="none" w:sz="0" w:space="0" w:color="auto"/>
        <w:bottom w:val="none" w:sz="0" w:space="0" w:color="auto"/>
        <w:right w:val="none" w:sz="0" w:space="0" w:color="auto"/>
      </w:divBdr>
    </w:div>
    <w:div w:id="172406282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3107</Characters>
  <Application>Microsoft Office Word</Application>
  <DocSecurity>0</DocSecurity>
  <Lines>25</Lines>
  <Paragraphs>7</Paragraphs>
  <ScaleCrop>false</ScaleCrop>
  <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2022-11-14T08:22:00Z</dcterms:created>
  <dcterms:modified xsi:type="dcterms:W3CDTF">2022-11-14T08:22:00Z</dcterms:modified>
</cp:coreProperties>
</file>