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2231E">
      <w:pPr>
        <w:pStyle w:val="a3"/>
      </w:pPr>
      <w:bookmarkStart w:id="0" w:name="_GoBack"/>
      <w:bookmarkEnd w:id="0"/>
      <w:r>
        <w:rPr>
          <w:rStyle w:val="a4"/>
          <w:rFonts w:hint="eastAsia"/>
          <w:color w:val="FF0000"/>
          <w:sz w:val="23"/>
          <w:szCs w:val="23"/>
        </w:rPr>
        <w:t>A61P</w:t>
      </w:r>
      <w:r>
        <w:t>化合物或药物制剂的特定治疗活性〔</w:t>
      </w:r>
      <w:r>
        <w:t>7</w:t>
      </w:r>
      <w:r>
        <w:t>〕</w:t>
      </w:r>
      <w:r>
        <w:t xml:space="preserve"> </w:t>
      </w:r>
      <w:r>
        <w:t>附注</w:t>
      </w:r>
      <w:r>
        <w:t xml:space="preserve"> 1</w:t>
      </w:r>
      <w:r>
        <w:t>．本小类包含已分入小类</w:t>
      </w:r>
      <w:r>
        <w:t>A61K</w:t>
      </w:r>
      <w:r>
        <w:t>或</w:t>
      </w:r>
      <w:r>
        <w:t>C12N</w:t>
      </w:r>
      <w:r>
        <w:t>，或者在大类</w:t>
      </w:r>
      <w:r>
        <w:t>C01</w:t>
      </w:r>
      <w:r>
        <w:t>、</w:t>
      </w:r>
      <w:r>
        <w:t>C07</w:t>
      </w:r>
      <w:r>
        <w:t>或</w:t>
      </w:r>
      <w:r>
        <w:t>C08</w:t>
      </w:r>
      <w:r>
        <w:t>中的化合物或药物配制品的治疗活性。〔</w:t>
      </w:r>
      <w:r>
        <w:t>7</w:t>
      </w:r>
      <w:r>
        <w:t>〕</w:t>
      </w:r>
      <w:r>
        <w:t xml:space="preserve"> 2</w:t>
      </w:r>
      <w:r>
        <w:t>．在本小类中，术语</w:t>
      </w:r>
      <w:r>
        <w:t>“</w:t>
      </w:r>
      <w:r>
        <w:t>药物</w:t>
      </w:r>
      <w:r>
        <w:t>”</w:t>
      </w:r>
      <w:r>
        <w:t>包括具有治疗活性的化合物或组合物。〔</w:t>
      </w:r>
      <w:r>
        <w:t>7</w:t>
      </w:r>
      <w:r>
        <w:t>〕</w:t>
      </w:r>
      <w:r>
        <w:t xml:space="preserve"> 3</w:t>
      </w:r>
      <w:r>
        <w:t>．在本小类中，把治疗活性分入所有适当的位置。〔</w:t>
      </w:r>
      <w:r>
        <w:t>7</w:t>
      </w:r>
      <w:r>
        <w:t>〕</w:t>
      </w:r>
      <w:r>
        <w:t xml:space="preserve"> </w:t>
      </w:r>
      <w:r>
        <w:t>4</w:t>
      </w:r>
      <w:r>
        <w:t>．需要对发明主题仅涉及化学化合物或医药制剂的特定治疗活性，以及该发明主题的化学结构、化合物、混合物或组合物均是已知的情况加以注意。在该情况下，应作为发明信息分入</w:t>
      </w:r>
      <w:r>
        <w:t>A61K</w:t>
      </w:r>
      <w:r>
        <w:t>和</w:t>
      </w:r>
      <w:r>
        <w:t>A61P</w:t>
      </w:r>
      <w:r>
        <w:t>两个小类中。此外，如果化学结构、化合物、混合物或组合物，或者混合物或组合物的任何个别成分被视为有利检索的信息，也可将其分为附加信息。〔</w:t>
      </w:r>
      <w:r>
        <w:t>2012.01</w:t>
      </w:r>
      <w:r>
        <w:t>〕</w:t>
      </w:r>
      <w:r>
        <w:t xml:space="preserve"> 5</w:t>
      </w:r>
      <w:r>
        <w:t>．对专利文献进行分类时，不将本小类的各分类号作为主分类。〔</w:t>
      </w:r>
      <w:r>
        <w:t>7</w:t>
      </w:r>
      <w:r>
        <w:t>〕</w:t>
      </w:r>
    </w:p>
    <w:p w:rsidR="00000000" w:rsidRDefault="0022231E">
      <w:pPr>
        <w:pStyle w:val="head-1"/>
        <w:divId w:val="943194939"/>
      </w:pPr>
      <w:r>
        <w:t>定义</w:t>
      </w:r>
    </w:p>
    <w:p w:rsidR="00000000" w:rsidRDefault="0022231E">
      <w:pPr>
        <w:pStyle w:val="head-2"/>
        <w:divId w:val="943194939"/>
      </w:pPr>
      <w:r>
        <w:t>定义陈述</w:t>
      </w:r>
    </w:p>
    <w:p w:rsidR="00000000" w:rsidRDefault="0022231E">
      <w:pPr>
        <w:pStyle w:val="a3"/>
        <w:divId w:val="943194939"/>
      </w:pPr>
      <w:r>
        <w:t>该位置包括：</w:t>
      </w:r>
    </w:p>
    <w:p w:rsidR="00000000" w:rsidRDefault="0022231E">
      <w:pPr>
        <w:pStyle w:val="a3"/>
        <w:divId w:val="943194939"/>
      </w:pPr>
      <w:r>
        <w:t>化合物或药物制剂的治疗活性。</w:t>
      </w:r>
    </w:p>
    <w:p w:rsidR="00000000" w:rsidRDefault="0022231E">
      <w:pPr>
        <w:pStyle w:val="head-2"/>
        <w:divId w:val="943194939"/>
      </w:pPr>
      <w:r>
        <w:t>大技术主题</w:t>
      </w:r>
    </w:p>
    <w:p w:rsidR="00000000" w:rsidRDefault="0022231E">
      <w:pPr>
        <w:pStyle w:val="a3"/>
        <w:divId w:val="943194939"/>
      </w:pPr>
      <w:r>
        <w:t>对适于本小类的医用、牙科用或化妆用的配制品，它也必定适于下列之一：小类</w:t>
      </w:r>
      <w:r>
        <w:t>A61K</w:t>
      </w:r>
      <w:r>
        <w:t>或</w:t>
      </w:r>
      <w:r>
        <w:t>C12N</w:t>
      </w:r>
      <w:r>
        <w:t>，或大类</w:t>
      </w:r>
      <w:r>
        <w:t>C01,C07</w:t>
      </w:r>
      <w:r>
        <w:t>和</w:t>
      </w:r>
      <w:r>
        <w:t>C08</w:t>
      </w:r>
      <w:r>
        <w:t>。</w:t>
      </w:r>
    </w:p>
    <w:p w:rsidR="00000000" w:rsidRDefault="0022231E">
      <w:pPr>
        <w:pStyle w:val="head-2"/>
        <w:divId w:val="943194939"/>
      </w:pPr>
      <w:r>
        <w:t>参见</w:t>
      </w:r>
    </w:p>
    <w:p w:rsidR="00000000" w:rsidRDefault="0022231E">
      <w:pPr>
        <w:pStyle w:val="head-2"/>
        <w:divId w:val="943194939"/>
      </w:pPr>
      <w:r>
        <w:t>信息性参见</w:t>
      </w:r>
    </w:p>
    <w:p w:rsidR="00000000" w:rsidRDefault="0022231E">
      <w:pPr>
        <w:pStyle w:val="a3"/>
        <w:divId w:val="94319493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070"/>
        <w:gridCol w:w="1110"/>
      </w:tblGrid>
      <w:tr w:rsidR="00000000">
        <w:trPr>
          <w:divId w:val="94319493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2231E">
            <w:pPr>
              <w:pStyle w:val="a3"/>
              <w:wordWrap w:val="0"/>
            </w:pPr>
            <w:r>
              <w:t>使制剂与皮肤直接接触以提供对外部影响的保护</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22231E">
            <w:pPr>
              <w:pStyle w:val="a3"/>
            </w:pPr>
            <w:r>
              <w:t>A61Q17/00</w:t>
            </w:r>
          </w:p>
        </w:tc>
      </w:tr>
    </w:tbl>
    <w:p w:rsidR="00000000" w:rsidRDefault="0022231E">
      <w:pPr>
        <w:pStyle w:val="head-2"/>
        <w:divId w:val="943194939"/>
      </w:pPr>
      <w:r>
        <w:t>分类特殊规则</w:t>
      </w:r>
    </w:p>
    <w:p w:rsidR="00000000" w:rsidRDefault="0022231E">
      <w:pPr>
        <w:pStyle w:val="a3"/>
        <w:divId w:val="943194939"/>
      </w:pPr>
      <w:r>
        <w:t>在本小类，在权利要求中规定的或实施例中明显披露的所有不同治疗活性被分入所有合适位置。</w:t>
      </w:r>
    </w:p>
    <w:p w:rsidR="00000000" w:rsidRDefault="0022231E">
      <w:pPr>
        <w:pStyle w:val="a3"/>
        <w:divId w:val="943194939"/>
      </w:pPr>
      <w:r>
        <w:t>该小类的分类号不能作为专利文献的第一分类位置。</w:t>
      </w:r>
    </w:p>
    <w:p w:rsidR="00000000" w:rsidRDefault="0022231E">
      <w:pPr>
        <w:pStyle w:val="head-2"/>
        <w:divId w:val="943194939"/>
      </w:pPr>
      <w:r>
        <w:t>术语表</w:t>
      </w:r>
    </w:p>
    <w:p w:rsidR="00000000" w:rsidRDefault="0022231E">
      <w:pPr>
        <w:pStyle w:val="a3"/>
        <w:divId w:val="943194939"/>
      </w:pPr>
      <w:r>
        <w:t>在本位置中，下列术语或措辞以指定的含义使用：</w:t>
      </w:r>
    </w:p>
    <w:p w:rsidR="00000000" w:rsidRDefault="0022231E">
      <w:pPr>
        <w:pStyle w:val="a3"/>
        <w:numPr>
          <w:ilvl w:val="0"/>
          <w:numId w:val="1"/>
        </w:numPr>
        <w:divId w:val="943194939"/>
      </w:pPr>
      <w:r>
        <w:t>药物</w:t>
      </w:r>
    </w:p>
    <w:p w:rsidR="0022231E" w:rsidRDefault="0022231E">
      <w:pPr>
        <w:pStyle w:val="a3"/>
        <w:numPr>
          <w:ilvl w:val="0"/>
          <w:numId w:val="1"/>
        </w:numPr>
        <w:divId w:val="943194939"/>
      </w:pPr>
      <w:r>
        <w:t>包括具有治疗活性的化合物或组合物，即具有引起生理学，药理学或生物学作用的能力。</w:t>
      </w:r>
    </w:p>
    <w:sectPr w:rsidR="0022231E">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36F7E"/>
    <w:multiLevelType w:val="multilevel"/>
    <w:tmpl w:val="EF008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22231E"/>
    <w:rsid w:val="00222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19493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551</Characters>
  <Application>Microsoft Office Word</Application>
  <DocSecurity>0</DocSecurity>
  <Lines>4</Lines>
  <Paragraphs>1</Paragraphs>
  <ScaleCrop>false</ScaleCrop>
  <Company/>
  <LinksUpToDate>false</LinksUpToDate>
  <CharactersWithSpaces>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2022-11-14T08:22:00Z</dcterms:created>
  <dcterms:modified xsi:type="dcterms:W3CDTF">2022-11-14T08:22:00Z</dcterms:modified>
</cp:coreProperties>
</file>