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11E1A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A63D</w:t>
      </w:r>
      <w:r>
        <w:t>保龄球游戏，如九柱戏、意大利滚木球游戏或保龄球；其相关装置；弹子游戏或类似的游戏；台球（球类入</w:t>
      </w:r>
      <w:r>
        <w:t>A63F37/00</w:t>
      </w:r>
      <w:r>
        <w:t>）</w:t>
      </w:r>
    </w:p>
    <w:p w:rsidR="00000000" w:rsidRDefault="00411E1A">
      <w:pPr>
        <w:pStyle w:val="head-1"/>
        <w:divId w:val="1308440421"/>
      </w:pPr>
      <w:r>
        <w:t>定义</w:t>
      </w:r>
    </w:p>
    <w:p w:rsidR="00000000" w:rsidRDefault="00411E1A">
      <w:pPr>
        <w:pStyle w:val="head-2"/>
        <w:divId w:val="1308440421"/>
      </w:pPr>
      <w:r>
        <w:t>定义陈述</w:t>
      </w:r>
    </w:p>
    <w:p w:rsidR="00000000" w:rsidRDefault="00411E1A">
      <w:pPr>
        <w:pStyle w:val="a3"/>
        <w:divId w:val="1308440421"/>
      </w:pPr>
      <w:r>
        <w:t>该位置包括：</w:t>
      </w:r>
    </w:p>
    <w:p w:rsidR="00000000" w:rsidRDefault="00411E1A">
      <w:pPr>
        <w:pStyle w:val="a3"/>
        <w:divId w:val="1308440421"/>
      </w:pPr>
      <w:r>
        <w:t>保龄球滚道以及意大利滚木球游戏场地，包括诸如轻便性、表面的形式或所用材料、游戏用的台架以及回收或循环球的通道；</w:t>
      </w:r>
    </w:p>
    <w:p w:rsidR="00000000" w:rsidRDefault="00411E1A">
      <w:pPr>
        <w:pStyle w:val="a3"/>
        <w:divId w:val="1308440421"/>
      </w:pPr>
      <w:r>
        <w:t>台式滚道、小型保龄球滚道以及辅助设备；</w:t>
      </w:r>
    </w:p>
    <w:p w:rsidR="00000000" w:rsidRDefault="00411E1A">
      <w:pPr>
        <w:pStyle w:val="a3"/>
        <w:divId w:val="1308440421"/>
      </w:pPr>
      <w:r>
        <w:t>木瓶、木瓶游戏，如</w:t>
      </w:r>
      <w:r>
        <w:t>9</w:t>
      </w:r>
      <w:r>
        <w:t>个具有系绳球的木瓶的游戏；</w:t>
      </w:r>
    </w:p>
    <w:p w:rsidR="00000000" w:rsidRDefault="00411E1A">
      <w:pPr>
        <w:pStyle w:val="a3"/>
        <w:divId w:val="1308440421"/>
      </w:pPr>
      <w:r>
        <w:t>弹球以及类似的游戏，例如儿童弹球；</w:t>
      </w:r>
    </w:p>
    <w:p w:rsidR="00000000" w:rsidRDefault="00411E1A">
      <w:pPr>
        <w:pStyle w:val="a3"/>
        <w:divId w:val="1308440421"/>
      </w:pPr>
      <w:r>
        <w:t>台球，诸如斯诺克台球和撞球的类似游戏，以及落袋台球，包括球台和辅助装置，例如球台台面边框内缘的橡皮边、球杆、用于使球杆端部变粗糙的装置以及记分或记录器具。</w:t>
      </w:r>
    </w:p>
    <w:p w:rsidR="00000000" w:rsidRDefault="00411E1A">
      <w:pPr>
        <w:pStyle w:val="head-2"/>
        <w:divId w:val="1308440421"/>
      </w:pPr>
      <w:r>
        <w:t>大主题</w:t>
      </w:r>
    </w:p>
    <w:p w:rsidR="00000000" w:rsidRDefault="00411E1A">
      <w:pPr>
        <w:pStyle w:val="a3"/>
        <w:divId w:val="1308440421"/>
      </w:pPr>
      <w:r>
        <w:t>本小类包括此类游戏的各个方面，除了实芯球分入</w:t>
      </w:r>
      <w:r>
        <w:t xml:space="preserve">A63B, </w:t>
      </w:r>
      <w:r>
        <w:t>推动、发射或滚落球的装置分入</w:t>
      </w:r>
      <w:r>
        <w:t>A63F7/24</w:t>
      </w:r>
      <w:r>
        <w:t>。</w:t>
      </w:r>
    </w:p>
    <w:p w:rsidR="00000000" w:rsidRDefault="00411E1A">
      <w:pPr>
        <w:pStyle w:val="head-2"/>
        <w:divId w:val="1308440421"/>
      </w:pPr>
      <w:r>
        <w:t>参见</w:t>
      </w:r>
    </w:p>
    <w:p w:rsidR="00000000" w:rsidRDefault="00411E1A">
      <w:pPr>
        <w:pStyle w:val="head-2"/>
        <w:divId w:val="1308440421"/>
      </w:pPr>
      <w:r>
        <w:t>限定性参见</w:t>
      </w:r>
    </w:p>
    <w:p w:rsidR="00000000" w:rsidRDefault="00411E1A">
      <w:pPr>
        <w:pStyle w:val="a3"/>
        <w:divId w:val="130844042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弹子桌变换成床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A47C17/62</w:t>
            </w:r>
          </w:p>
        </w:tc>
      </w:tr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玩小型运动物体，如球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A63F7/00</w:t>
            </w:r>
          </w:p>
        </w:tc>
      </w:tr>
    </w:tbl>
    <w:p w:rsidR="00000000" w:rsidRDefault="00411E1A">
      <w:pPr>
        <w:pStyle w:val="head-2"/>
        <w:divId w:val="1308440421"/>
      </w:pPr>
      <w:r>
        <w:t>信息性参见</w:t>
      </w:r>
    </w:p>
    <w:p w:rsidR="00000000" w:rsidRDefault="00411E1A">
      <w:pPr>
        <w:pStyle w:val="a3"/>
        <w:divId w:val="1308440421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</w:pPr>
            <w:r>
              <w:t>A63B</w:t>
            </w:r>
          </w:p>
        </w:tc>
      </w:tr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推动、发射或滚落球的装置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</w:pPr>
            <w:r>
              <w:t>A63F7/24</w:t>
            </w:r>
          </w:p>
        </w:tc>
      </w:tr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一般计数机构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G06M</w:t>
            </w:r>
          </w:p>
        </w:tc>
      </w:tr>
      <w:tr w:rsidR="00000000">
        <w:trPr>
          <w:divId w:val="13084404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投币式设备，例如释放球给使用者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G07F</w:t>
            </w:r>
          </w:p>
        </w:tc>
      </w:tr>
    </w:tbl>
    <w:p w:rsidR="00000000" w:rsidRDefault="00411E1A">
      <w:pPr>
        <w:pStyle w:val="head-2"/>
        <w:divId w:val="1308440421"/>
      </w:pPr>
      <w:r>
        <w:t>术语表</w:t>
      </w:r>
    </w:p>
    <w:p w:rsidR="00000000" w:rsidRDefault="00411E1A">
      <w:pPr>
        <w:pStyle w:val="a3"/>
        <w:divId w:val="1308440421"/>
      </w:pPr>
      <w:r>
        <w:t>在该位置中，下列术语（或措辞）以指定的含义使用：</w:t>
      </w:r>
    </w:p>
    <w:p w:rsidR="00000000" w:rsidRDefault="00411E1A">
      <w:pPr>
        <w:pStyle w:val="a3"/>
        <w:numPr>
          <w:ilvl w:val="0"/>
          <w:numId w:val="1"/>
        </w:numPr>
        <w:divId w:val="1308440421"/>
      </w:pPr>
      <w:r>
        <w:t>弹子游戏</w:t>
      </w:r>
    </w:p>
    <w:p w:rsidR="00000000" w:rsidRDefault="00411E1A">
      <w:pPr>
        <w:pStyle w:val="a3"/>
        <w:ind w:left="720"/>
        <w:divId w:val="1308440421"/>
      </w:pPr>
      <w:r>
        <w:t>台球的一种改进型，玩家的目标是击中球，使它们或其他球落入编号洞中，以此来得分。通常弹子游戏桌一边圆形，右手边有一个通道，球可以沿着通道推进。</w:t>
      </w:r>
    </w:p>
    <w:p w:rsidR="00000000" w:rsidRDefault="00411E1A">
      <w:pPr>
        <w:pStyle w:val="a3"/>
        <w:numPr>
          <w:ilvl w:val="0"/>
          <w:numId w:val="1"/>
        </w:numPr>
        <w:divId w:val="1308440421"/>
      </w:pPr>
      <w:r>
        <w:t>球型游戏</w:t>
      </w:r>
    </w:p>
    <w:p w:rsidR="00000000" w:rsidRDefault="00411E1A">
      <w:pPr>
        <w:pStyle w:val="a3"/>
        <w:ind w:left="720"/>
        <w:divId w:val="1308440421"/>
      </w:pPr>
      <w:r>
        <w:t>诸如保龄球、法式保龄球和意式保龄球的游戏，具有掷球或滚球或类似滚球的一般特征，以便于撞球或者球停止时尽可能的接近目标。目标，通常称之为</w:t>
      </w:r>
      <w:r>
        <w:t>“jack”</w:t>
      </w:r>
      <w:r>
        <w:t>，可为一较小的球。这类游戏可单人或团队玩，可在包括沙砾、草地或专门修建的球场等地面的室内或室外场所玩。球可由多种材质制造且一般为球形或卵形。</w:t>
      </w:r>
    </w:p>
    <w:p w:rsidR="00000000" w:rsidRDefault="00411E1A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A63D13/00</w:t>
      </w:r>
      <w:r>
        <w:t>弹球或类似的游戏</w:t>
      </w:r>
    </w:p>
    <w:p w:rsidR="00000000" w:rsidRDefault="00411E1A">
      <w:pPr>
        <w:pStyle w:val="head-1"/>
        <w:divId w:val="620577315"/>
      </w:pPr>
      <w:r>
        <w:t>定义</w:t>
      </w:r>
    </w:p>
    <w:p w:rsidR="00000000" w:rsidRDefault="00411E1A">
      <w:pPr>
        <w:pStyle w:val="head-2"/>
        <w:divId w:val="620577315"/>
      </w:pPr>
      <w:r>
        <w:t>定义陈述</w:t>
      </w:r>
    </w:p>
    <w:p w:rsidR="00000000" w:rsidRDefault="00411E1A">
      <w:pPr>
        <w:pStyle w:val="a3"/>
        <w:divId w:val="620577315"/>
      </w:pPr>
      <w:r>
        <w:t>该位置包括：</w:t>
      </w:r>
    </w:p>
    <w:p w:rsidR="00000000" w:rsidRDefault="00411E1A">
      <w:pPr>
        <w:pStyle w:val="a3"/>
        <w:divId w:val="620577315"/>
      </w:pPr>
      <w:r>
        <w:t>在桌面板或特殊桌子上进行的游戏，其中球从有壁倾斜表面的下端（例如通过表面一侧的通道的提示）朝向高端投射，</w:t>
      </w:r>
      <w:r>
        <w:t xml:space="preserve"> </w:t>
      </w:r>
      <w:r>
        <w:t>它通常是圆形的，并且朝向下端回滚，撞击障碍物（例如金</w:t>
      </w:r>
      <w:r>
        <w:t>属销）和目标（例如由销钉围成的孔或目标区域），其确定得分。</w:t>
      </w:r>
    </w:p>
    <w:p w:rsidR="00000000" w:rsidRDefault="00411E1A">
      <w:pPr>
        <w:pStyle w:val="a3"/>
        <w:divId w:val="620577315"/>
      </w:pPr>
      <w:r>
        <w:rPr>
          <w:noProof/>
        </w:rPr>
        <w:drawing>
          <wp:inline distT="0" distB="0" distL="0" distR="0">
            <wp:extent cx="7210425" cy="5248275"/>
            <wp:effectExtent l="0" t="0" r="9525" b="9525"/>
            <wp:docPr id="1" name="图片 1" descr="图片不见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不见了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000000" w:rsidRDefault="00411E1A">
      <w:pPr>
        <w:pStyle w:val="head-2"/>
        <w:divId w:val="620577315"/>
      </w:pPr>
      <w:r>
        <w:t>参见</w:t>
      </w:r>
    </w:p>
    <w:p w:rsidR="00000000" w:rsidRDefault="00411E1A">
      <w:pPr>
        <w:pStyle w:val="head-2"/>
        <w:divId w:val="620577315"/>
      </w:pPr>
      <w:r>
        <w:t>信息性参见</w:t>
      </w:r>
    </w:p>
    <w:p w:rsidR="00000000" w:rsidRDefault="00411E1A">
      <w:pPr>
        <w:pStyle w:val="a3"/>
        <w:divId w:val="62057731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2190"/>
      </w:tblGrid>
      <w:tr w:rsidR="00000000">
        <w:trPr>
          <w:divId w:val="620577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弹球游戏，及其附件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A63F7/02, A63F7/22</w:t>
            </w:r>
          </w:p>
        </w:tc>
      </w:tr>
      <w:tr w:rsidR="00000000">
        <w:trPr>
          <w:divId w:val="620577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  <w:wordWrap w:val="0"/>
            </w:pPr>
            <w:r>
              <w:t>发射或滚落球的装置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11E1A">
            <w:pPr>
              <w:pStyle w:val="a3"/>
            </w:pPr>
            <w:r>
              <w:t>A63F7/24</w:t>
            </w:r>
          </w:p>
        </w:tc>
      </w:tr>
    </w:tbl>
    <w:p w:rsidR="00411E1A" w:rsidRDefault="00411E1A">
      <w:pPr>
        <w:divId w:val="620577315"/>
      </w:pPr>
    </w:p>
    <w:sectPr w:rsidR="00411E1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D4A87"/>
    <w:multiLevelType w:val="multilevel"/>
    <w:tmpl w:val="B718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411E1A"/>
    <w:rsid w:val="0041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10.75.109.31:10001/ipcdefill/A63D0013000000_0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2022-11-14T08:22:00Z</dcterms:created>
  <dcterms:modified xsi:type="dcterms:W3CDTF">2022-11-14T08:22:00Z</dcterms:modified>
</cp:coreProperties>
</file>